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1FC3D" w14:textId="692AB61C" w:rsidR="00336BDA" w:rsidRDefault="00336BDA" w:rsidP="008C20A9">
      <w:pPr>
        <w:widowControl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Assessing </w:t>
      </w:r>
      <w:r w:rsidR="00B02C12">
        <w:rPr>
          <w:rFonts w:ascii="Times New Roman" w:eastAsia="Times New Roman" w:hAnsi="Times New Roman" w:cs="Times New Roman"/>
          <w:b/>
          <w:sz w:val="32"/>
          <w:szCs w:val="32"/>
        </w:rPr>
        <w:t xml:space="preserve">L2 </w:t>
      </w:r>
      <w:r w:rsidR="008C20A9" w:rsidRPr="008C20A9">
        <w:rPr>
          <w:rFonts w:ascii="Times New Roman" w:eastAsia="Times New Roman" w:hAnsi="Times New Roman" w:cs="Times New Roman"/>
          <w:b/>
          <w:sz w:val="32"/>
          <w:szCs w:val="32"/>
        </w:rPr>
        <w:t>Academic Speaking Ability</w:t>
      </w:r>
      <w:r>
        <w:rPr>
          <w:rFonts w:ascii="Times New Roman" w:eastAsia="Times New Roman" w:hAnsi="Times New Roman" w:cs="Times New Roman"/>
          <w:b/>
          <w:sz w:val="32"/>
          <w:szCs w:val="32"/>
        </w:rPr>
        <w:t xml:space="preserve">: </w:t>
      </w:r>
    </w:p>
    <w:p w14:paraId="52C0BBEC" w14:textId="198F6AC2" w:rsidR="008C20A9" w:rsidRPr="008C20A9" w:rsidRDefault="00336BDA" w:rsidP="008C20A9">
      <w:pPr>
        <w:widowControl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The </w:t>
      </w:r>
      <w:r w:rsidR="00261FCA">
        <w:rPr>
          <w:rFonts w:ascii="Times New Roman" w:eastAsia="Times New Roman" w:hAnsi="Times New Roman" w:cs="Times New Roman"/>
          <w:b/>
          <w:sz w:val="32"/>
          <w:szCs w:val="32"/>
        </w:rPr>
        <w:t xml:space="preserve">Need </w:t>
      </w:r>
      <w:r>
        <w:rPr>
          <w:rFonts w:ascii="Times New Roman" w:eastAsia="Times New Roman" w:hAnsi="Times New Roman" w:cs="Times New Roman"/>
          <w:b/>
          <w:sz w:val="32"/>
          <w:szCs w:val="32"/>
        </w:rPr>
        <w:t>for a Scenario-based Assessment Approach</w:t>
      </w:r>
    </w:p>
    <w:p w14:paraId="26DB9C34" w14:textId="77777777" w:rsidR="008C20A9" w:rsidRPr="00D24576" w:rsidRDefault="008C20A9" w:rsidP="008C20A9">
      <w:pPr>
        <w:pStyle w:val="Body"/>
        <w:rPr>
          <w:rFonts w:ascii="Times New Roman" w:hAnsi="Times New Roman"/>
          <w:b/>
          <w:szCs w:val="24"/>
        </w:rPr>
      </w:pPr>
    </w:p>
    <w:p w14:paraId="52043262" w14:textId="6D29DBF3" w:rsidR="008C20A9" w:rsidRPr="00D24576" w:rsidRDefault="008C20A9" w:rsidP="008C20A9">
      <w:pPr>
        <w:pStyle w:val="Body"/>
        <w:jc w:val="center"/>
        <w:rPr>
          <w:rFonts w:ascii="Times New Roman" w:hAnsi="Times New Roman"/>
          <w:b/>
          <w:szCs w:val="24"/>
        </w:rPr>
      </w:pPr>
      <w:proofErr w:type="spellStart"/>
      <w:r>
        <w:rPr>
          <w:rFonts w:ascii="Times New Roman" w:hAnsi="Times New Roman"/>
          <w:b/>
          <w:szCs w:val="24"/>
        </w:rPr>
        <w:t>Yuna</w:t>
      </w:r>
      <w:proofErr w:type="spellEnd"/>
      <w:r>
        <w:rPr>
          <w:rFonts w:ascii="Times New Roman" w:hAnsi="Times New Roman"/>
          <w:b/>
          <w:szCs w:val="24"/>
        </w:rPr>
        <w:t xml:space="preserve"> </w:t>
      </w:r>
      <w:proofErr w:type="spellStart"/>
      <w:r>
        <w:rPr>
          <w:rFonts w:ascii="Times New Roman" w:hAnsi="Times New Roman"/>
          <w:b/>
          <w:szCs w:val="24"/>
        </w:rPr>
        <w:t>Seong</w:t>
      </w:r>
      <w:proofErr w:type="spellEnd"/>
    </w:p>
    <w:p w14:paraId="7D7EF8B6" w14:textId="5DA815D8" w:rsidR="00D7095C" w:rsidRPr="00F351BD" w:rsidRDefault="008C20A9" w:rsidP="00F351BD">
      <w:pPr>
        <w:pStyle w:val="Body"/>
        <w:jc w:val="center"/>
        <w:rPr>
          <w:rFonts w:ascii="Times New Roman" w:hAnsi="Times New Roman"/>
          <w:i/>
          <w:szCs w:val="24"/>
        </w:rPr>
      </w:pPr>
      <w:r w:rsidRPr="00402188">
        <w:rPr>
          <w:rFonts w:ascii="Times New Roman" w:hAnsi="Times New Roman"/>
          <w:i/>
          <w:szCs w:val="24"/>
        </w:rPr>
        <w:t>Teachers College, Columbia University</w:t>
      </w:r>
    </w:p>
    <w:p w14:paraId="0B186A9C" w14:textId="77777777" w:rsidR="00D7095C" w:rsidRPr="000709B1" w:rsidRDefault="00D7095C" w:rsidP="00C655DF">
      <w:pPr>
        <w:pStyle w:val="p1"/>
        <w:snapToGrid w:val="0"/>
        <w:rPr>
          <w:sz w:val="24"/>
          <w:szCs w:val="24"/>
        </w:rPr>
      </w:pPr>
    </w:p>
    <w:p w14:paraId="12CA1F67" w14:textId="11825719" w:rsidR="008934EB" w:rsidRPr="00BE1ADF" w:rsidRDefault="006C5815" w:rsidP="00F351BD">
      <w:pPr>
        <w:pStyle w:val="Normal1"/>
        <w:spacing w:line="240" w:lineRule="auto"/>
        <w:rPr>
          <w:rFonts w:ascii="Times New Roman" w:hAnsi="Times New Roman" w:cs="Times New Roman"/>
          <w:sz w:val="24"/>
          <w:szCs w:val="24"/>
        </w:rPr>
      </w:pPr>
      <w:r w:rsidRPr="005659FF">
        <w:rPr>
          <w:rFonts w:ascii="Times New Roman" w:eastAsia="Times New Roman" w:hAnsi="Times New Roman" w:cs="Times New Roman"/>
          <w:sz w:val="24"/>
          <w:szCs w:val="24"/>
        </w:rPr>
        <w:t xml:space="preserve">In </w:t>
      </w:r>
      <w:r w:rsidR="00B02C12">
        <w:rPr>
          <w:rFonts w:ascii="Times New Roman" w:eastAsia="Times New Roman" w:hAnsi="Times New Roman" w:cs="Times New Roman"/>
          <w:sz w:val="24"/>
          <w:szCs w:val="24"/>
        </w:rPr>
        <w:t>second language (</w:t>
      </w:r>
      <w:r w:rsidRPr="005659FF">
        <w:rPr>
          <w:rFonts w:ascii="Times New Roman" w:eastAsia="Times New Roman" w:hAnsi="Times New Roman" w:cs="Times New Roman"/>
          <w:sz w:val="24"/>
          <w:szCs w:val="24"/>
        </w:rPr>
        <w:t>L2</w:t>
      </w:r>
      <w:r w:rsidR="00B02C12">
        <w:rPr>
          <w:rFonts w:ascii="Times New Roman" w:eastAsia="Times New Roman" w:hAnsi="Times New Roman" w:cs="Times New Roman"/>
          <w:sz w:val="24"/>
          <w:szCs w:val="24"/>
        </w:rPr>
        <w:t>)</w:t>
      </w:r>
      <w:r w:rsidRPr="005659FF">
        <w:rPr>
          <w:rFonts w:ascii="Times New Roman" w:eastAsia="Times New Roman" w:hAnsi="Times New Roman" w:cs="Times New Roman"/>
          <w:sz w:val="24"/>
          <w:szCs w:val="24"/>
        </w:rPr>
        <w:t xml:space="preserve"> testing literature,</w:t>
      </w:r>
      <w:r w:rsidR="007403F0" w:rsidRPr="005659FF">
        <w:rPr>
          <w:rFonts w:ascii="Times New Roman" w:eastAsia="Times New Roman" w:hAnsi="Times New Roman" w:cs="Times New Roman"/>
          <w:sz w:val="24"/>
          <w:szCs w:val="24"/>
        </w:rPr>
        <w:t xml:space="preserve"> </w:t>
      </w:r>
      <w:r w:rsidR="00BD35A0" w:rsidRPr="005659FF">
        <w:rPr>
          <w:rFonts w:ascii="Times New Roman" w:eastAsia="Times New Roman" w:hAnsi="Times New Roman" w:cs="Times New Roman"/>
          <w:sz w:val="24"/>
          <w:szCs w:val="24"/>
        </w:rPr>
        <w:t xml:space="preserve">from the skills-and-elements approach to the more recent models of communicative language ability, </w:t>
      </w:r>
      <w:r w:rsidR="00522AB3" w:rsidRPr="005659FF">
        <w:rPr>
          <w:rFonts w:ascii="Times New Roman" w:eastAsia="Times New Roman" w:hAnsi="Times New Roman" w:cs="Times New Roman"/>
          <w:sz w:val="24"/>
          <w:szCs w:val="24"/>
        </w:rPr>
        <w:t xml:space="preserve">the conceptualization </w:t>
      </w:r>
      <w:r w:rsidR="008934EB" w:rsidRPr="005659FF">
        <w:rPr>
          <w:rFonts w:ascii="Times New Roman" w:eastAsia="Times New Roman" w:hAnsi="Times New Roman" w:cs="Times New Roman"/>
          <w:sz w:val="24"/>
          <w:szCs w:val="24"/>
        </w:rPr>
        <w:t>of</w:t>
      </w:r>
      <w:r w:rsidR="0051399B" w:rsidRPr="005659FF">
        <w:rPr>
          <w:rFonts w:ascii="Times New Roman" w:eastAsia="Times New Roman" w:hAnsi="Times New Roman" w:cs="Times New Roman"/>
          <w:sz w:val="24"/>
          <w:szCs w:val="24"/>
        </w:rPr>
        <w:t xml:space="preserve"> L2 proficiency</w:t>
      </w:r>
      <w:r w:rsidR="00275A7A" w:rsidRPr="005659FF">
        <w:rPr>
          <w:rFonts w:ascii="Times New Roman" w:eastAsia="Times New Roman" w:hAnsi="Times New Roman" w:cs="Times New Roman"/>
          <w:sz w:val="24"/>
          <w:szCs w:val="24"/>
        </w:rPr>
        <w:t xml:space="preserve"> has</w:t>
      </w:r>
      <w:r w:rsidR="00D4382E" w:rsidRPr="005659FF">
        <w:rPr>
          <w:rFonts w:ascii="Times New Roman" w:eastAsia="Times New Roman" w:hAnsi="Times New Roman" w:cs="Times New Roman"/>
          <w:sz w:val="24"/>
          <w:szCs w:val="24"/>
        </w:rPr>
        <w:t xml:space="preserve"> </w:t>
      </w:r>
      <w:r w:rsidRPr="005659FF">
        <w:rPr>
          <w:rFonts w:ascii="Times New Roman" w:eastAsia="Times New Roman" w:hAnsi="Times New Roman" w:cs="Times New Roman"/>
          <w:sz w:val="24"/>
          <w:szCs w:val="24"/>
        </w:rPr>
        <w:t xml:space="preserve">evolved and broadened over the past few decades </w:t>
      </w:r>
      <w:r w:rsidR="008934EB" w:rsidRPr="005659FF">
        <w:rPr>
          <w:rFonts w:ascii="Times New Roman" w:eastAsia="Times New Roman" w:hAnsi="Times New Roman" w:cs="Times New Roman"/>
          <w:sz w:val="24"/>
          <w:szCs w:val="24"/>
        </w:rPr>
        <w:t>(Purpura, 2016)</w:t>
      </w:r>
      <w:r w:rsidR="00275A7A" w:rsidRPr="005659FF">
        <w:rPr>
          <w:rFonts w:ascii="Times New Roman" w:eastAsia="Times New Roman" w:hAnsi="Times New Roman" w:cs="Times New Roman"/>
          <w:sz w:val="24"/>
          <w:szCs w:val="24"/>
        </w:rPr>
        <w:t xml:space="preserve">. </w:t>
      </w:r>
      <w:r w:rsidR="00CC2886">
        <w:rPr>
          <w:rFonts w:ascii="Times New Roman" w:eastAsia="Times New Roman" w:hAnsi="Times New Roman" w:cs="Times New Roman"/>
          <w:sz w:val="24"/>
          <w:szCs w:val="24"/>
        </w:rPr>
        <w:t>Consequently</w:t>
      </w:r>
      <w:r w:rsidR="004E0784">
        <w:rPr>
          <w:rFonts w:ascii="Times New Roman" w:eastAsia="Times New Roman" w:hAnsi="Times New Roman" w:cs="Times New Roman"/>
          <w:sz w:val="24"/>
          <w:szCs w:val="24"/>
        </w:rPr>
        <w:t>, t</w:t>
      </w:r>
      <w:r w:rsidR="00C655DF" w:rsidRPr="005659FF">
        <w:rPr>
          <w:rFonts w:ascii="Times New Roman" w:eastAsia="Times New Roman" w:hAnsi="Times New Roman" w:cs="Times New Roman"/>
          <w:sz w:val="24"/>
          <w:szCs w:val="24"/>
        </w:rPr>
        <w:t xml:space="preserve">he </w:t>
      </w:r>
      <w:r w:rsidR="004E0784">
        <w:rPr>
          <w:rFonts w:ascii="Times New Roman" w:eastAsia="Times New Roman" w:hAnsi="Times New Roman" w:cs="Times New Roman"/>
          <w:sz w:val="24"/>
          <w:szCs w:val="24"/>
        </w:rPr>
        <w:t>notion</w:t>
      </w:r>
      <w:r w:rsidR="008F674C">
        <w:rPr>
          <w:rFonts w:ascii="Times New Roman" w:eastAsia="Times New Roman" w:hAnsi="Times New Roman" w:cs="Times New Roman"/>
          <w:sz w:val="24"/>
          <w:szCs w:val="24"/>
        </w:rPr>
        <w:t xml:space="preserve"> of L2 speaking ability has also gone through change, which has</w:t>
      </w:r>
      <w:r w:rsidR="00C655DF" w:rsidRPr="005659FF">
        <w:rPr>
          <w:rFonts w:ascii="Times New Roman" w:eastAsia="Times New Roman" w:hAnsi="Times New Roman" w:cs="Times New Roman"/>
          <w:sz w:val="24"/>
          <w:szCs w:val="24"/>
        </w:rPr>
        <w:t xml:space="preserve"> influenced L2 testers </w:t>
      </w:r>
      <w:r w:rsidR="004E0784">
        <w:rPr>
          <w:rFonts w:ascii="Times New Roman" w:eastAsia="Times New Roman" w:hAnsi="Times New Roman" w:cs="Times New Roman"/>
          <w:sz w:val="24"/>
          <w:szCs w:val="24"/>
        </w:rPr>
        <w:t>to constantly reevaluate</w:t>
      </w:r>
      <w:r w:rsidR="00C655DF" w:rsidRPr="005659FF">
        <w:rPr>
          <w:rFonts w:ascii="Times New Roman" w:eastAsia="Times New Roman" w:hAnsi="Times New Roman" w:cs="Times New Roman"/>
          <w:sz w:val="24"/>
          <w:szCs w:val="24"/>
        </w:rPr>
        <w:t xml:space="preserve"> </w:t>
      </w:r>
      <w:r w:rsidR="00C655DF" w:rsidRPr="008F674C">
        <w:rPr>
          <w:rFonts w:ascii="Times New Roman" w:eastAsia="Times New Roman" w:hAnsi="Times New Roman" w:cs="Times New Roman"/>
          <w:i/>
          <w:sz w:val="24"/>
          <w:szCs w:val="24"/>
        </w:rPr>
        <w:t>what</w:t>
      </w:r>
      <w:r w:rsidR="00C655DF" w:rsidRPr="005659FF">
        <w:rPr>
          <w:rFonts w:ascii="Times New Roman" w:eastAsia="Times New Roman" w:hAnsi="Times New Roman" w:cs="Times New Roman"/>
          <w:sz w:val="24"/>
          <w:szCs w:val="24"/>
        </w:rPr>
        <w:t xml:space="preserve"> needs to be assessed and </w:t>
      </w:r>
      <w:r w:rsidR="008F674C" w:rsidRPr="00237FEB">
        <w:rPr>
          <w:rFonts w:ascii="Times New Roman" w:eastAsia="Times New Roman" w:hAnsi="Times New Roman" w:cs="Times New Roman"/>
          <w:i/>
          <w:sz w:val="24"/>
          <w:szCs w:val="24"/>
        </w:rPr>
        <w:t>how</w:t>
      </w:r>
      <w:r w:rsidR="008F674C">
        <w:rPr>
          <w:rFonts w:ascii="Times New Roman" w:eastAsia="Times New Roman" w:hAnsi="Times New Roman" w:cs="Times New Roman"/>
          <w:sz w:val="24"/>
          <w:szCs w:val="24"/>
        </w:rPr>
        <w:t xml:space="preserve"> L2 speaki</w:t>
      </w:r>
      <w:bookmarkStart w:id="0" w:name="_GoBack"/>
      <w:bookmarkEnd w:id="0"/>
      <w:r w:rsidR="008F674C">
        <w:rPr>
          <w:rFonts w:ascii="Times New Roman" w:eastAsia="Times New Roman" w:hAnsi="Times New Roman" w:cs="Times New Roman"/>
          <w:sz w:val="24"/>
          <w:szCs w:val="24"/>
        </w:rPr>
        <w:t xml:space="preserve">ng assessment can adopt </w:t>
      </w:r>
      <w:r w:rsidR="00C655DF" w:rsidRPr="005659FF">
        <w:rPr>
          <w:rFonts w:ascii="Times New Roman" w:eastAsia="Times New Roman" w:hAnsi="Times New Roman" w:cs="Times New Roman"/>
          <w:sz w:val="24"/>
          <w:szCs w:val="24"/>
        </w:rPr>
        <w:t xml:space="preserve">different </w:t>
      </w:r>
      <w:r w:rsidR="0073238C">
        <w:rPr>
          <w:rFonts w:ascii="Times New Roman" w:eastAsia="Times New Roman" w:hAnsi="Times New Roman" w:cs="Times New Roman"/>
          <w:sz w:val="24"/>
          <w:szCs w:val="24"/>
        </w:rPr>
        <w:t>designs and techniques</w:t>
      </w:r>
      <w:r w:rsidR="00237FEB">
        <w:rPr>
          <w:rFonts w:ascii="Times New Roman" w:eastAsia="Times New Roman" w:hAnsi="Times New Roman" w:cs="Times New Roman"/>
          <w:sz w:val="24"/>
          <w:szCs w:val="24"/>
        </w:rPr>
        <w:t xml:space="preserve"> accordingly.</w:t>
      </w:r>
    </w:p>
    <w:p w14:paraId="13895ED8" w14:textId="5A3617E3" w:rsidR="0042195F" w:rsidRDefault="0031582B" w:rsidP="00771EB6">
      <w:pPr>
        <w:widowControl w:val="0"/>
        <w:ind w:firstLine="720"/>
        <w:rPr>
          <w:rFonts w:ascii="Times New Roman" w:eastAsia="Times New Roman" w:hAnsi="Times New Roman" w:cs="Times New Roman"/>
        </w:rPr>
      </w:pPr>
      <w:r w:rsidRPr="009952D6">
        <w:rPr>
          <w:rFonts w:ascii="Times New Roman" w:eastAsia="Times New Roman" w:hAnsi="Times New Roman" w:cs="Times New Roman"/>
        </w:rPr>
        <w:t>The earliest</w:t>
      </w:r>
      <w:r w:rsidR="00E447E0" w:rsidRPr="009952D6">
        <w:rPr>
          <w:rFonts w:ascii="Times New Roman" w:eastAsia="Times New Roman" w:hAnsi="Times New Roman" w:cs="Times New Roman"/>
        </w:rPr>
        <w:t xml:space="preserve"> views on speaking ability </w:t>
      </w:r>
      <w:r w:rsidR="00B96303" w:rsidRPr="009952D6">
        <w:rPr>
          <w:rFonts w:ascii="Times New Roman" w:eastAsia="Times New Roman" w:hAnsi="Times New Roman" w:cs="Times New Roman"/>
        </w:rPr>
        <w:t xml:space="preserve">date back to </w:t>
      </w:r>
      <w:proofErr w:type="spellStart"/>
      <w:r w:rsidR="00B96303" w:rsidRPr="009952D6">
        <w:rPr>
          <w:rFonts w:ascii="Times New Roman" w:eastAsia="Times New Roman" w:hAnsi="Times New Roman" w:cs="Times New Roman"/>
        </w:rPr>
        <w:t>Lado</w:t>
      </w:r>
      <w:proofErr w:type="spellEnd"/>
      <w:r w:rsidR="00B96303" w:rsidRPr="009952D6">
        <w:rPr>
          <w:rFonts w:ascii="Times New Roman" w:eastAsia="Times New Roman" w:hAnsi="Times New Roman" w:cs="Times New Roman"/>
        </w:rPr>
        <w:t xml:space="preserve"> (1961) and Carroll (1961)</w:t>
      </w:r>
      <w:r w:rsidR="00261FCA">
        <w:rPr>
          <w:rFonts w:ascii="Times New Roman" w:eastAsia="Times New Roman" w:hAnsi="Times New Roman" w:cs="Times New Roman"/>
        </w:rPr>
        <w:t>,</w:t>
      </w:r>
      <w:r w:rsidR="00B96303" w:rsidRPr="009952D6">
        <w:rPr>
          <w:rFonts w:ascii="Times New Roman" w:eastAsia="Times New Roman" w:hAnsi="Times New Roman" w:cs="Times New Roman"/>
        </w:rPr>
        <w:t xml:space="preserve"> who took a skills-and-elements approach and defined </w:t>
      </w:r>
      <w:r w:rsidR="00E447E0" w:rsidRPr="009952D6">
        <w:rPr>
          <w:rFonts w:ascii="Times New Roman" w:eastAsia="Times New Roman" w:hAnsi="Times New Roman" w:cs="Times New Roman"/>
        </w:rPr>
        <w:t>language ability in terms of a set of</w:t>
      </w:r>
      <w:r w:rsidR="002E0BFC" w:rsidRPr="009952D6">
        <w:rPr>
          <w:rFonts w:ascii="Times New Roman" w:eastAsia="Times New Roman" w:hAnsi="Times New Roman" w:cs="Times New Roman"/>
        </w:rPr>
        <w:t xml:space="preserve"> separate language elements (e</w:t>
      </w:r>
      <w:r w:rsidR="00E447E0" w:rsidRPr="009952D6">
        <w:rPr>
          <w:rFonts w:ascii="Times New Roman" w:eastAsia="Times New Roman" w:hAnsi="Times New Roman" w:cs="Times New Roman"/>
        </w:rPr>
        <w:t>.</w:t>
      </w:r>
      <w:r w:rsidR="002E0BFC" w:rsidRPr="009952D6">
        <w:rPr>
          <w:rFonts w:ascii="Times New Roman" w:eastAsia="Times New Roman" w:hAnsi="Times New Roman" w:cs="Times New Roman"/>
        </w:rPr>
        <w:t>g.</w:t>
      </w:r>
      <w:r w:rsidR="00E447E0" w:rsidRPr="009952D6">
        <w:rPr>
          <w:rFonts w:ascii="Times New Roman" w:eastAsia="Times New Roman" w:hAnsi="Times New Roman" w:cs="Times New Roman"/>
        </w:rPr>
        <w:t>, pronunciation,</w:t>
      </w:r>
      <w:r w:rsidR="002E0BFC" w:rsidRPr="009952D6">
        <w:rPr>
          <w:rFonts w:ascii="Times New Roman" w:eastAsia="Times New Roman" w:hAnsi="Times New Roman" w:cs="Times New Roman"/>
        </w:rPr>
        <w:t xml:space="preserve"> grammatical structure, lexicon</w:t>
      </w:r>
      <w:r w:rsidR="00E447E0" w:rsidRPr="009952D6">
        <w:rPr>
          <w:rFonts w:ascii="Times New Roman" w:eastAsia="Times New Roman" w:hAnsi="Times New Roman" w:cs="Times New Roman"/>
        </w:rPr>
        <w:t>)</w:t>
      </w:r>
      <w:r w:rsidR="00261FCA">
        <w:rPr>
          <w:rFonts w:ascii="Times New Roman" w:eastAsia="Times New Roman" w:hAnsi="Times New Roman" w:cs="Times New Roman"/>
        </w:rPr>
        <w:t>,</w:t>
      </w:r>
      <w:r w:rsidR="00E447E0" w:rsidRPr="009952D6">
        <w:rPr>
          <w:rFonts w:ascii="Times New Roman" w:eastAsia="Times New Roman" w:hAnsi="Times New Roman" w:cs="Times New Roman"/>
        </w:rPr>
        <w:t xml:space="preserve"> which are integrated in the skills of reading, writing, listening,</w:t>
      </w:r>
      <w:r w:rsidR="00F03938" w:rsidRPr="009952D6">
        <w:rPr>
          <w:rFonts w:ascii="Times New Roman" w:eastAsia="Times New Roman" w:hAnsi="Times New Roman" w:cs="Times New Roman"/>
        </w:rPr>
        <w:t xml:space="preserve"> and speaking. According to their</w:t>
      </w:r>
      <w:r w:rsidR="00E447E0" w:rsidRPr="009952D6">
        <w:rPr>
          <w:rFonts w:ascii="Times New Roman" w:eastAsia="Times New Roman" w:hAnsi="Times New Roman" w:cs="Times New Roman"/>
        </w:rPr>
        <w:t xml:space="preserve"> view</w:t>
      </w:r>
      <w:r w:rsidR="00F03938" w:rsidRPr="009952D6">
        <w:rPr>
          <w:rFonts w:ascii="Times New Roman" w:eastAsia="Times New Roman" w:hAnsi="Times New Roman" w:cs="Times New Roman"/>
        </w:rPr>
        <w:t>s</w:t>
      </w:r>
      <w:r w:rsidR="00E447E0" w:rsidRPr="009952D6">
        <w:rPr>
          <w:rFonts w:ascii="Times New Roman" w:eastAsia="Times New Roman" w:hAnsi="Times New Roman" w:cs="Times New Roman"/>
        </w:rPr>
        <w:t xml:space="preserve">, </w:t>
      </w:r>
      <w:r w:rsidR="00F03938" w:rsidRPr="009952D6">
        <w:rPr>
          <w:rFonts w:ascii="Times New Roman" w:eastAsia="Times New Roman" w:hAnsi="Times New Roman" w:cs="Times New Roman"/>
        </w:rPr>
        <w:t xml:space="preserve">speaking </w:t>
      </w:r>
      <w:r w:rsidR="007C5701">
        <w:rPr>
          <w:rFonts w:ascii="Times New Roman" w:eastAsia="Times New Roman" w:hAnsi="Times New Roman" w:cs="Times New Roman"/>
        </w:rPr>
        <w:t xml:space="preserve">ability could be assessed by </w:t>
      </w:r>
      <w:r w:rsidR="00E447E0" w:rsidRPr="009952D6">
        <w:rPr>
          <w:rFonts w:ascii="Times New Roman" w:eastAsia="Times New Roman" w:hAnsi="Times New Roman" w:cs="Times New Roman"/>
        </w:rPr>
        <w:t>test items or tasks that target</w:t>
      </w:r>
      <w:r w:rsidR="008934EB">
        <w:rPr>
          <w:rFonts w:ascii="Times New Roman" w:eastAsia="Times New Roman" w:hAnsi="Times New Roman" w:cs="Times New Roman"/>
        </w:rPr>
        <w:t xml:space="preserve"> and measure </w:t>
      </w:r>
      <w:r w:rsidR="00CE0C24">
        <w:rPr>
          <w:rFonts w:ascii="Times New Roman" w:eastAsia="Times New Roman" w:hAnsi="Times New Roman" w:cs="Times New Roman"/>
        </w:rPr>
        <w:t xml:space="preserve">different </w:t>
      </w:r>
      <w:r w:rsidR="008934EB">
        <w:rPr>
          <w:rFonts w:ascii="Times New Roman" w:eastAsia="Times New Roman" w:hAnsi="Times New Roman" w:cs="Times New Roman"/>
        </w:rPr>
        <w:t>language elements</w:t>
      </w:r>
      <w:r w:rsidR="007C5701">
        <w:rPr>
          <w:rFonts w:ascii="Times New Roman" w:eastAsia="Times New Roman" w:hAnsi="Times New Roman" w:cs="Times New Roman"/>
        </w:rPr>
        <w:t xml:space="preserve"> discretely</w:t>
      </w:r>
      <w:r w:rsidR="00E23FDE">
        <w:rPr>
          <w:rFonts w:ascii="Times New Roman" w:eastAsia="Times New Roman" w:hAnsi="Times New Roman" w:cs="Times New Roman"/>
        </w:rPr>
        <w:t xml:space="preserve"> to make inferences on one’s speaking ability</w:t>
      </w:r>
      <w:r w:rsidR="007C5701">
        <w:rPr>
          <w:rFonts w:ascii="Times New Roman" w:eastAsia="Times New Roman" w:hAnsi="Times New Roman" w:cs="Times New Roman"/>
        </w:rPr>
        <w:t>.</w:t>
      </w:r>
      <w:r w:rsidR="005F09AF">
        <w:rPr>
          <w:rFonts w:ascii="Times New Roman" w:eastAsia="Times New Roman" w:hAnsi="Times New Roman" w:cs="Times New Roman"/>
        </w:rPr>
        <w:t xml:space="preserve"> </w:t>
      </w:r>
      <w:r w:rsidR="0042195F">
        <w:rPr>
          <w:rFonts w:ascii="Times New Roman" w:eastAsia="Times New Roman" w:hAnsi="Times New Roman" w:cs="Times New Roman"/>
        </w:rPr>
        <w:t xml:space="preserve">On the other hand, Clark (1975) and Jones (1985) put emphasis on </w:t>
      </w:r>
      <w:r w:rsidR="0042195F" w:rsidRPr="00BE7CBA">
        <w:rPr>
          <w:rFonts w:ascii="Times New Roman" w:eastAsia="Times New Roman" w:hAnsi="Times New Roman" w:cs="Times New Roman"/>
        </w:rPr>
        <w:t>communicative effectiveness and the role of performance</w:t>
      </w:r>
      <w:r w:rsidR="00836AD8">
        <w:rPr>
          <w:rFonts w:ascii="Times New Roman" w:eastAsia="Times New Roman" w:hAnsi="Times New Roman" w:cs="Times New Roman"/>
        </w:rPr>
        <w:t>.</w:t>
      </w:r>
      <w:r w:rsidR="0042195F">
        <w:rPr>
          <w:rFonts w:ascii="Times New Roman" w:eastAsia="Times New Roman" w:hAnsi="Times New Roman" w:cs="Times New Roman"/>
        </w:rPr>
        <w:t xml:space="preserve"> </w:t>
      </w:r>
      <w:r w:rsidR="008F674C">
        <w:rPr>
          <w:rFonts w:ascii="Times New Roman" w:eastAsia="Times New Roman" w:hAnsi="Times New Roman" w:cs="Times New Roman"/>
        </w:rPr>
        <w:t>Clark (1975) defined</w:t>
      </w:r>
      <w:r w:rsidR="0042195F" w:rsidRPr="00BE7CBA">
        <w:rPr>
          <w:rFonts w:ascii="Times New Roman" w:eastAsia="Times New Roman" w:hAnsi="Times New Roman" w:cs="Times New Roman"/>
        </w:rPr>
        <w:t xml:space="preserve"> speaking ability as one’s “ability to communicate accurately and effectively in real-life language-use contexts” (p. 23)</w:t>
      </w:r>
      <w:r w:rsidR="0042195F">
        <w:rPr>
          <w:rFonts w:ascii="Times New Roman" w:eastAsia="Times New Roman" w:hAnsi="Times New Roman" w:cs="Times New Roman"/>
        </w:rPr>
        <w:t xml:space="preserve">, and this approach </w:t>
      </w:r>
      <w:r w:rsidR="00CE0C24">
        <w:rPr>
          <w:rFonts w:ascii="Times New Roman" w:eastAsia="Times New Roman" w:hAnsi="Times New Roman" w:cs="Times New Roman"/>
        </w:rPr>
        <w:t>encouraged</w:t>
      </w:r>
      <w:r w:rsidR="0042195F" w:rsidRPr="00BE7CBA">
        <w:rPr>
          <w:rFonts w:ascii="Times New Roman" w:eastAsia="Times New Roman" w:hAnsi="Times New Roman" w:cs="Times New Roman"/>
        </w:rPr>
        <w:t xml:space="preserve"> the use of performance tasks that replicate real-life situations</w:t>
      </w:r>
      <w:r w:rsidR="00CE0C24">
        <w:rPr>
          <w:rFonts w:ascii="Times New Roman" w:eastAsia="Times New Roman" w:hAnsi="Times New Roman" w:cs="Times New Roman"/>
        </w:rPr>
        <w:t>.</w:t>
      </w:r>
    </w:p>
    <w:p w14:paraId="26092836" w14:textId="166B3DC8" w:rsidR="00DB7130" w:rsidRDefault="000E5178" w:rsidP="005F09AF">
      <w:pPr>
        <w:widowControl w:val="0"/>
        <w:ind w:firstLine="720"/>
        <w:rPr>
          <w:rFonts w:ascii="Times New Roman" w:eastAsia="Times New Roman" w:hAnsi="Times New Roman" w:cs="Times New Roman"/>
        </w:rPr>
      </w:pPr>
      <w:r w:rsidRPr="00DB7130">
        <w:rPr>
          <w:rFonts w:ascii="Times New Roman" w:eastAsia="Times New Roman" w:hAnsi="Times New Roman" w:cs="Times New Roman"/>
        </w:rPr>
        <w:t xml:space="preserve">However, the most dominant approach to </w:t>
      </w:r>
      <w:r w:rsidR="00D34E96">
        <w:rPr>
          <w:rFonts w:ascii="Times New Roman" w:eastAsia="Times New Roman" w:hAnsi="Times New Roman" w:cs="Times New Roman"/>
        </w:rPr>
        <w:t xml:space="preserve">viewing </w:t>
      </w:r>
      <w:r w:rsidRPr="00DB7130">
        <w:rPr>
          <w:rFonts w:ascii="Times New Roman" w:eastAsia="Times New Roman" w:hAnsi="Times New Roman" w:cs="Times New Roman"/>
        </w:rPr>
        <w:t>L2</w:t>
      </w:r>
      <w:r w:rsidR="00D34E96">
        <w:rPr>
          <w:rFonts w:ascii="Times New Roman" w:eastAsia="Times New Roman" w:hAnsi="Times New Roman" w:cs="Times New Roman"/>
        </w:rPr>
        <w:t xml:space="preserve"> speaking ability and its</w:t>
      </w:r>
      <w:r w:rsidRPr="00DB7130">
        <w:rPr>
          <w:rFonts w:ascii="Times New Roman" w:eastAsia="Times New Roman" w:hAnsi="Times New Roman" w:cs="Times New Roman"/>
        </w:rPr>
        <w:t xml:space="preserve"> assessment has been </w:t>
      </w:r>
      <w:r w:rsidR="00D34E96">
        <w:rPr>
          <w:rFonts w:ascii="Times New Roman" w:eastAsia="Times New Roman" w:hAnsi="Times New Roman" w:cs="Times New Roman"/>
        </w:rPr>
        <w:t xml:space="preserve">influenced by the </w:t>
      </w:r>
      <w:r w:rsidR="00A80C62" w:rsidRPr="00DB7130">
        <w:rPr>
          <w:rFonts w:ascii="Times New Roman" w:eastAsia="Times New Roman" w:hAnsi="Times New Roman" w:cs="Times New Roman"/>
        </w:rPr>
        <w:t>m</w:t>
      </w:r>
      <w:r w:rsidR="00BD35A0" w:rsidRPr="00DB7130">
        <w:rPr>
          <w:rFonts w:ascii="Times New Roman" w:eastAsia="Times New Roman" w:hAnsi="Times New Roman" w:cs="Times New Roman"/>
        </w:rPr>
        <w:t xml:space="preserve">odels of </w:t>
      </w:r>
      <w:r w:rsidR="005F09AF">
        <w:rPr>
          <w:rFonts w:ascii="Times New Roman" w:eastAsia="Times New Roman" w:hAnsi="Times New Roman" w:cs="Times New Roman"/>
        </w:rPr>
        <w:t>communicative competence (</w:t>
      </w:r>
      <w:proofErr w:type="spellStart"/>
      <w:r w:rsidR="005F09AF">
        <w:rPr>
          <w:rFonts w:ascii="Times New Roman" w:eastAsia="Times New Roman" w:hAnsi="Times New Roman" w:cs="Times New Roman"/>
        </w:rPr>
        <w:t>Canale</w:t>
      </w:r>
      <w:proofErr w:type="spellEnd"/>
      <w:r w:rsidR="005F09AF">
        <w:rPr>
          <w:rFonts w:ascii="Times New Roman" w:eastAsia="Times New Roman" w:hAnsi="Times New Roman" w:cs="Times New Roman"/>
        </w:rPr>
        <w:t xml:space="preserve">, 1983; </w:t>
      </w:r>
      <w:proofErr w:type="spellStart"/>
      <w:r w:rsidR="005F09AF">
        <w:rPr>
          <w:rFonts w:ascii="Times New Roman" w:eastAsia="Times New Roman" w:hAnsi="Times New Roman" w:cs="Times New Roman"/>
        </w:rPr>
        <w:t>Canale</w:t>
      </w:r>
      <w:proofErr w:type="spellEnd"/>
      <w:r w:rsidR="005F09AF">
        <w:rPr>
          <w:rFonts w:ascii="Times New Roman" w:eastAsia="Times New Roman" w:hAnsi="Times New Roman" w:cs="Times New Roman"/>
        </w:rPr>
        <w:t xml:space="preserve"> &amp; Swain</w:t>
      </w:r>
      <w:r w:rsidR="005F09AF" w:rsidRPr="003949FC">
        <w:rPr>
          <w:rFonts w:ascii="Times New Roman" w:eastAsia="Times New Roman" w:hAnsi="Times New Roman" w:cs="Times New Roman"/>
          <w:color w:val="000000" w:themeColor="text1"/>
        </w:rPr>
        <w:t xml:space="preserve">, 1980) and </w:t>
      </w:r>
      <w:r w:rsidR="00BD35A0" w:rsidRPr="003949FC">
        <w:rPr>
          <w:rFonts w:ascii="Times New Roman" w:eastAsia="Times New Roman" w:hAnsi="Times New Roman" w:cs="Times New Roman"/>
          <w:color w:val="000000" w:themeColor="text1"/>
        </w:rPr>
        <w:t>communicative language ability</w:t>
      </w:r>
      <w:r w:rsidR="00CD510C" w:rsidRPr="003949FC">
        <w:rPr>
          <w:rFonts w:ascii="Times New Roman" w:eastAsia="Times New Roman" w:hAnsi="Times New Roman" w:cs="Times New Roman"/>
          <w:color w:val="000000" w:themeColor="text1"/>
        </w:rPr>
        <w:t xml:space="preserve"> </w:t>
      </w:r>
      <w:r w:rsidR="00803528" w:rsidRPr="003949FC">
        <w:rPr>
          <w:rFonts w:ascii="Times New Roman" w:eastAsia="Times New Roman" w:hAnsi="Times New Roman" w:cs="Times New Roman"/>
          <w:color w:val="000000" w:themeColor="text1"/>
        </w:rPr>
        <w:t>(Bachman, 1990; Bachman &amp; Palmer, 1996</w:t>
      </w:r>
      <w:r w:rsidR="005F09AF" w:rsidRPr="003949FC">
        <w:rPr>
          <w:rFonts w:ascii="Times New Roman" w:eastAsia="Times New Roman" w:hAnsi="Times New Roman" w:cs="Times New Roman"/>
          <w:color w:val="000000" w:themeColor="text1"/>
        </w:rPr>
        <w:t>)</w:t>
      </w:r>
      <w:r w:rsidR="008F674C">
        <w:rPr>
          <w:rFonts w:ascii="Times New Roman" w:eastAsia="Times New Roman" w:hAnsi="Times New Roman" w:cs="Times New Roman"/>
          <w:color w:val="000000" w:themeColor="text1"/>
        </w:rPr>
        <w:t>,</w:t>
      </w:r>
      <w:r w:rsidR="005F09AF" w:rsidRPr="003949FC">
        <w:rPr>
          <w:rFonts w:ascii="Times New Roman" w:eastAsia="Times New Roman" w:hAnsi="Times New Roman" w:cs="Times New Roman"/>
          <w:color w:val="000000" w:themeColor="text1"/>
        </w:rPr>
        <w:t xml:space="preserve"> </w:t>
      </w:r>
      <w:r w:rsidR="00D34E96" w:rsidRPr="003949FC">
        <w:rPr>
          <w:rFonts w:ascii="Times New Roman" w:eastAsia="Times New Roman" w:hAnsi="Times New Roman" w:cs="Times New Roman"/>
          <w:color w:val="000000" w:themeColor="text1"/>
        </w:rPr>
        <w:t xml:space="preserve">which </w:t>
      </w:r>
      <w:r w:rsidR="00803528" w:rsidRPr="003949FC">
        <w:rPr>
          <w:rFonts w:ascii="Times New Roman" w:eastAsia="Times New Roman" w:hAnsi="Times New Roman" w:cs="Times New Roman"/>
          <w:color w:val="000000" w:themeColor="text1"/>
        </w:rPr>
        <w:t>brought forth a</w:t>
      </w:r>
      <w:r w:rsidR="00E724A5" w:rsidRPr="003949FC">
        <w:rPr>
          <w:rFonts w:ascii="Times New Roman" w:eastAsia="Times New Roman" w:hAnsi="Times New Roman" w:cs="Times New Roman"/>
          <w:color w:val="000000" w:themeColor="text1"/>
        </w:rPr>
        <w:t xml:space="preserve"> </w:t>
      </w:r>
      <w:proofErr w:type="spellStart"/>
      <w:r w:rsidR="00E724A5" w:rsidRPr="003949FC">
        <w:rPr>
          <w:rFonts w:ascii="Times New Roman" w:eastAsia="Times New Roman" w:hAnsi="Times New Roman" w:cs="Times New Roman"/>
          <w:color w:val="000000" w:themeColor="text1"/>
        </w:rPr>
        <w:t>multi</w:t>
      </w:r>
      <w:r w:rsidR="00055A58" w:rsidRPr="003949FC">
        <w:rPr>
          <w:rFonts w:ascii="Times New Roman" w:eastAsia="Times New Roman" w:hAnsi="Times New Roman" w:cs="Times New Roman"/>
          <w:color w:val="000000" w:themeColor="text1"/>
        </w:rPr>
        <w:t>componential</w:t>
      </w:r>
      <w:proofErr w:type="spellEnd"/>
      <w:r w:rsidR="00E724A5" w:rsidRPr="003949FC">
        <w:rPr>
          <w:rFonts w:ascii="Times New Roman" w:eastAsia="Times New Roman" w:hAnsi="Times New Roman" w:cs="Times New Roman"/>
          <w:color w:val="000000" w:themeColor="text1"/>
        </w:rPr>
        <w:t xml:space="preserve"> approach </w:t>
      </w:r>
      <w:r w:rsidR="00CD510C" w:rsidRPr="003949FC">
        <w:rPr>
          <w:rFonts w:ascii="Times New Roman" w:eastAsia="Times New Roman" w:hAnsi="Times New Roman" w:cs="Times New Roman"/>
          <w:color w:val="000000" w:themeColor="text1"/>
        </w:rPr>
        <w:t xml:space="preserve">to </w:t>
      </w:r>
      <w:r w:rsidR="00E724A5" w:rsidRPr="003949FC">
        <w:rPr>
          <w:rFonts w:ascii="Times New Roman" w:eastAsia="Times New Roman" w:hAnsi="Times New Roman" w:cs="Times New Roman"/>
          <w:color w:val="000000" w:themeColor="text1"/>
        </w:rPr>
        <w:t>understand</w:t>
      </w:r>
      <w:r w:rsidR="00CD510C" w:rsidRPr="003949FC">
        <w:rPr>
          <w:rFonts w:ascii="Times New Roman" w:eastAsia="Times New Roman" w:hAnsi="Times New Roman" w:cs="Times New Roman"/>
          <w:color w:val="000000" w:themeColor="text1"/>
        </w:rPr>
        <w:t>ing</w:t>
      </w:r>
      <w:r w:rsidR="00E724A5" w:rsidRPr="003949FC">
        <w:rPr>
          <w:rFonts w:ascii="Times New Roman" w:eastAsia="Times New Roman" w:hAnsi="Times New Roman" w:cs="Times New Roman"/>
          <w:color w:val="000000" w:themeColor="text1"/>
        </w:rPr>
        <w:t xml:space="preserve"> </w:t>
      </w:r>
      <w:r w:rsidR="00B00B70" w:rsidRPr="003949FC">
        <w:rPr>
          <w:rFonts w:ascii="Times New Roman" w:eastAsia="Times New Roman" w:hAnsi="Times New Roman" w:cs="Times New Roman"/>
          <w:color w:val="000000" w:themeColor="text1"/>
        </w:rPr>
        <w:t>speaking</w:t>
      </w:r>
      <w:r w:rsidR="00CD510C" w:rsidRPr="003949FC">
        <w:rPr>
          <w:rFonts w:ascii="Times New Roman" w:eastAsia="Times New Roman" w:hAnsi="Times New Roman" w:cs="Times New Roman"/>
          <w:color w:val="000000" w:themeColor="text1"/>
        </w:rPr>
        <w:t xml:space="preserve"> ability </w:t>
      </w:r>
      <w:r w:rsidR="00E724A5" w:rsidRPr="003949FC">
        <w:rPr>
          <w:rFonts w:ascii="Times New Roman" w:eastAsia="Times New Roman" w:hAnsi="Times New Roman" w:cs="Times New Roman"/>
          <w:color w:val="000000" w:themeColor="text1"/>
        </w:rPr>
        <w:t xml:space="preserve">in terms of various </w:t>
      </w:r>
      <w:r w:rsidR="003C51FE" w:rsidRPr="003949FC">
        <w:rPr>
          <w:rFonts w:ascii="Times New Roman" w:eastAsia="Times New Roman" w:hAnsi="Times New Roman" w:cs="Times New Roman"/>
          <w:color w:val="000000" w:themeColor="text1"/>
        </w:rPr>
        <w:t>underlying</w:t>
      </w:r>
      <w:r w:rsidR="007C5701" w:rsidRPr="003949FC">
        <w:rPr>
          <w:rFonts w:ascii="Times New Roman" w:eastAsia="Times New Roman" w:hAnsi="Times New Roman" w:cs="Times New Roman"/>
          <w:color w:val="000000" w:themeColor="text1"/>
        </w:rPr>
        <w:t xml:space="preserve"> </w:t>
      </w:r>
      <w:r w:rsidR="008F674C">
        <w:rPr>
          <w:rFonts w:ascii="Times New Roman" w:eastAsia="Times New Roman" w:hAnsi="Times New Roman" w:cs="Times New Roman"/>
          <w:color w:val="000000" w:themeColor="text1"/>
        </w:rPr>
        <w:t xml:space="preserve">and </w:t>
      </w:r>
      <w:r w:rsidR="00771EB6" w:rsidRPr="003949FC">
        <w:rPr>
          <w:rFonts w:ascii="Times New Roman" w:eastAsia="Times New Roman" w:hAnsi="Times New Roman" w:cs="Times New Roman"/>
          <w:color w:val="000000" w:themeColor="text1"/>
        </w:rPr>
        <w:t>interrelated</w:t>
      </w:r>
      <w:r w:rsidR="0073238C">
        <w:rPr>
          <w:rFonts w:ascii="Times New Roman" w:eastAsia="Times New Roman" w:hAnsi="Times New Roman" w:cs="Times New Roman"/>
          <w:color w:val="000000" w:themeColor="text1"/>
        </w:rPr>
        <w:t xml:space="preserve"> knowledge and</w:t>
      </w:r>
      <w:r w:rsidR="00771EB6" w:rsidRPr="003949FC">
        <w:rPr>
          <w:rFonts w:ascii="Times New Roman" w:eastAsia="Times New Roman" w:hAnsi="Times New Roman" w:cs="Times New Roman"/>
          <w:color w:val="000000" w:themeColor="text1"/>
        </w:rPr>
        <w:t xml:space="preserve"> </w:t>
      </w:r>
      <w:r w:rsidR="00E724A5" w:rsidRPr="003949FC">
        <w:rPr>
          <w:rFonts w:ascii="Times New Roman" w:eastAsia="Times New Roman" w:hAnsi="Times New Roman" w:cs="Times New Roman"/>
          <w:color w:val="000000" w:themeColor="text1"/>
        </w:rPr>
        <w:t>competencies.</w:t>
      </w:r>
      <w:r w:rsidR="00803528" w:rsidRPr="003949FC">
        <w:rPr>
          <w:rFonts w:ascii="Times New Roman" w:eastAsia="Times New Roman" w:hAnsi="Times New Roman" w:cs="Times New Roman"/>
          <w:color w:val="000000" w:themeColor="text1"/>
        </w:rPr>
        <w:t xml:space="preserve"> </w:t>
      </w:r>
      <w:r w:rsidR="00B00B70" w:rsidRPr="003949FC">
        <w:rPr>
          <w:rFonts w:ascii="Times New Roman" w:eastAsia="Times New Roman" w:hAnsi="Times New Roman" w:cs="Times New Roman"/>
          <w:color w:val="000000" w:themeColor="text1"/>
        </w:rPr>
        <w:t xml:space="preserve">For instance, </w:t>
      </w:r>
      <w:r w:rsidR="00105085">
        <w:rPr>
          <w:rFonts w:ascii="Times New Roman" w:eastAsia="Times New Roman" w:hAnsi="Times New Roman" w:cs="Times New Roman"/>
        </w:rPr>
        <w:t>adopting</w:t>
      </w:r>
      <w:r w:rsidR="00B00B70" w:rsidRPr="00DB7130">
        <w:rPr>
          <w:rFonts w:ascii="Times New Roman" w:eastAsia="Times New Roman" w:hAnsi="Times New Roman" w:cs="Times New Roman"/>
        </w:rPr>
        <w:t xml:space="preserve"> Bachman and Palmer’s (1996) model of communicative language ability, Fulcher (2003) defined speaking ability as having five components: </w:t>
      </w:r>
      <w:r w:rsidR="001F6B40">
        <w:rPr>
          <w:rFonts w:ascii="Times New Roman" w:eastAsia="Times New Roman" w:hAnsi="Times New Roman" w:cs="Times New Roman"/>
        </w:rPr>
        <w:t>(</w:t>
      </w:r>
      <w:r w:rsidR="00B00B70" w:rsidRPr="00DB7130">
        <w:rPr>
          <w:rFonts w:ascii="Times New Roman" w:eastAsia="Times New Roman" w:hAnsi="Times New Roman" w:cs="Times New Roman"/>
        </w:rPr>
        <w:t xml:space="preserve">1) </w:t>
      </w:r>
      <w:r w:rsidR="00B00B70" w:rsidRPr="00DB7130">
        <w:rPr>
          <w:rFonts w:ascii="Times New Roman" w:eastAsia="Times New Roman" w:hAnsi="Times New Roman" w:cs="Times New Roman"/>
          <w:i/>
        </w:rPr>
        <w:t>language competence</w:t>
      </w:r>
      <w:r w:rsidR="00B00B70" w:rsidRPr="00DB7130">
        <w:rPr>
          <w:rFonts w:ascii="Times New Roman" w:eastAsia="Times New Roman" w:hAnsi="Times New Roman" w:cs="Times New Roman"/>
        </w:rPr>
        <w:t xml:space="preserve"> described as phonology, accuracy of syntax, vocabulary and cohesion, and fluency; </w:t>
      </w:r>
      <w:r w:rsidR="001F6B40">
        <w:rPr>
          <w:rFonts w:ascii="Times New Roman" w:eastAsia="Times New Roman" w:hAnsi="Times New Roman" w:cs="Times New Roman"/>
        </w:rPr>
        <w:t>(</w:t>
      </w:r>
      <w:r w:rsidR="00B00B70" w:rsidRPr="00DB7130">
        <w:rPr>
          <w:rFonts w:ascii="Times New Roman" w:eastAsia="Times New Roman" w:hAnsi="Times New Roman" w:cs="Times New Roman"/>
        </w:rPr>
        <w:t xml:space="preserve">2) </w:t>
      </w:r>
      <w:r w:rsidR="00B00B70" w:rsidRPr="006F1D4F">
        <w:rPr>
          <w:rFonts w:ascii="Times New Roman" w:eastAsia="Times New Roman" w:hAnsi="Times New Roman" w:cs="Times New Roman"/>
          <w:i/>
        </w:rPr>
        <w:t>t</w:t>
      </w:r>
      <w:r w:rsidR="00B00B70" w:rsidRPr="00DB7130">
        <w:rPr>
          <w:rFonts w:ascii="Times New Roman" w:eastAsia="Times New Roman" w:hAnsi="Times New Roman" w:cs="Times New Roman"/>
          <w:i/>
        </w:rPr>
        <w:t>extual knowledge</w:t>
      </w:r>
      <w:r w:rsidR="00B00B70" w:rsidRPr="00DB7130">
        <w:rPr>
          <w:rFonts w:ascii="Times New Roman" w:eastAsia="Times New Roman" w:hAnsi="Times New Roman" w:cs="Times New Roman"/>
        </w:rPr>
        <w:t xml:space="preserve"> or the understanding of discourse structures such as turn</w:t>
      </w:r>
      <w:r w:rsidR="00FF7901">
        <w:rPr>
          <w:rFonts w:ascii="Times New Roman" w:eastAsia="Times New Roman" w:hAnsi="Times New Roman" w:cs="Times New Roman"/>
        </w:rPr>
        <w:t>-</w:t>
      </w:r>
      <w:r w:rsidR="00B00B70" w:rsidRPr="00DB7130">
        <w:rPr>
          <w:rFonts w:ascii="Times New Roman" w:eastAsia="Times New Roman" w:hAnsi="Times New Roman" w:cs="Times New Roman"/>
        </w:rPr>
        <w:t>taking, adjacency pairs, and openings</w:t>
      </w:r>
      <w:r w:rsidR="00B00B70" w:rsidRPr="009952D6">
        <w:rPr>
          <w:rFonts w:ascii="Times New Roman" w:eastAsia="Times New Roman" w:hAnsi="Times New Roman" w:cs="Times New Roman"/>
        </w:rPr>
        <w:t xml:space="preserve"> and closings; </w:t>
      </w:r>
      <w:r w:rsidR="00E927A0">
        <w:rPr>
          <w:rFonts w:ascii="Times New Roman" w:eastAsia="Times New Roman" w:hAnsi="Times New Roman" w:cs="Times New Roman"/>
        </w:rPr>
        <w:t>(</w:t>
      </w:r>
      <w:r w:rsidR="00B00B70" w:rsidRPr="009952D6">
        <w:rPr>
          <w:rFonts w:ascii="Times New Roman" w:eastAsia="Times New Roman" w:hAnsi="Times New Roman" w:cs="Times New Roman"/>
        </w:rPr>
        <w:t xml:space="preserve">3) </w:t>
      </w:r>
      <w:r w:rsidR="00B00B70" w:rsidRPr="009952D6">
        <w:rPr>
          <w:rFonts w:ascii="Times New Roman" w:eastAsia="Times New Roman" w:hAnsi="Times New Roman" w:cs="Times New Roman"/>
          <w:i/>
        </w:rPr>
        <w:t>pragmatic knowledge</w:t>
      </w:r>
      <w:r w:rsidR="00B00B70" w:rsidRPr="009952D6">
        <w:rPr>
          <w:rFonts w:ascii="Times New Roman" w:eastAsia="Times New Roman" w:hAnsi="Times New Roman" w:cs="Times New Roman"/>
        </w:rPr>
        <w:t xml:space="preserve"> of appropriacy, implicature (doing things with words), and expressing being (</w:t>
      </w:r>
      <w:r w:rsidR="00B00B70" w:rsidRPr="00AF3A23">
        <w:rPr>
          <w:rFonts w:ascii="Times New Roman" w:eastAsia="Times New Roman" w:hAnsi="Times New Roman" w:cs="Times New Roman"/>
        </w:rPr>
        <w:t xml:space="preserve">defining status and </w:t>
      </w:r>
      <w:proofErr w:type="spellStart"/>
      <w:r w:rsidR="00B00B70" w:rsidRPr="00AF3A23">
        <w:rPr>
          <w:rFonts w:ascii="Times New Roman" w:eastAsia="Times New Roman" w:hAnsi="Times New Roman" w:cs="Times New Roman"/>
        </w:rPr>
        <w:t>role</w:t>
      </w:r>
      <w:proofErr w:type="spellEnd"/>
      <w:r w:rsidR="00B00B70" w:rsidRPr="00AF3A23">
        <w:rPr>
          <w:rFonts w:ascii="Times New Roman" w:eastAsia="Times New Roman" w:hAnsi="Times New Roman" w:cs="Times New Roman"/>
        </w:rPr>
        <w:t xml:space="preserve"> through speech); </w:t>
      </w:r>
      <w:r w:rsidR="00E927A0">
        <w:rPr>
          <w:rFonts w:ascii="Times New Roman" w:eastAsia="Times New Roman" w:hAnsi="Times New Roman" w:cs="Times New Roman"/>
        </w:rPr>
        <w:t>(</w:t>
      </w:r>
      <w:r w:rsidR="00B00B70" w:rsidRPr="00AF3A23">
        <w:rPr>
          <w:rFonts w:ascii="Times New Roman" w:eastAsia="Times New Roman" w:hAnsi="Times New Roman" w:cs="Times New Roman"/>
        </w:rPr>
        <w:t xml:space="preserve">4) </w:t>
      </w:r>
      <w:r w:rsidR="00B00B70" w:rsidRPr="00AF3A23">
        <w:rPr>
          <w:rFonts w:ascii="Times New Roman" w:eastAsia="Times New Roman" w:hAnsi="Times New Roman" w:cs="Times New Roman"/>
          <w:i/>
        </w:rPr>
        <w:t>sociolinguistic knowledge</w:t>
      </w:r>
      <w:r w:rsidR="00B00B70" w:rsidRPr="00AF3A23">
        <w:rPr>
          <w:rFonts w:ascii="Times New Roman" w:eastAsia="Times New Roman" w:hAnsi="Times New Roman" w:cs="Times New Roman"/>
        </w:rPr>
        <w:t xml:space="preserve"> that is situational, topical, and cultural; and finally </w:t>
      </w:r>
      <w:r w:rsidR="00E927A0">
        <w:rPr>
          <w:rFonts w:ascii="Times New Roman" w:eastAsia="Times New Roman" w:hAnsi="Times New Roman" w:cs="Times New Roman"/>
        </w:rPr>
        <w:t>(</w:t>
      </w:r>
      <w:r w:rsidR="00B00B70" w:rsidRPr="00AF3A23">
        <w:rPr>
          <w:rFonts w:ascii="Times New Roman" w:eastAsia="Times New Roman" w:hAnsi="Times New Roman" w:cs="Times New Roman"/>
        </w:rPr>
        <w:t xml:space="preserve">5) </w:t>
      </w:r>
      <w:r w:rsidR="00B00B70" w:rsidRPr="00AF3A23">
        <w:rPr>
          <w:rFonts w:ascii="Times New Roman" w:eastAsia="Times New Roman" w:hAnsi="Times New Roman" w:cs="Times New Roman"/>
          <w:i/>
        </w:rPr>
        <w:t>strategic capacity</w:t>
      </w:r>
      <w:r w:rsidR="00B00B70" w:rsidRPr="00AF3A23">
        <w:rPr>
          <w:rFonts w:ascii="Times New Roman" w:eastAsia="Times New Roman" w:hAnsi="Times New Roman" w:cs="Times New Roman"/>
        </w:rPr>
        <w:t xml:space="preserve"> that entails the speakers’ use of achievement and avoidance strategies in order to overcome or avoid communication problems.</w:t>
      </w:r>
      <w:r w:rsidR="00DA1613" w:rsidRPr="00AF3A23">
        <w:rPr>
          <w:rFonts w:ascii="Times New Roman" w:eastAsia="Times New Roman" w:hAnsi="Times New Roman" w:cs="Times New Roman"/>
        </w:rPr>
        <w:t xml:space="preserve"> </w:t>
      </w:r>
    </w:p>
    <w:p w14:paraId="26E68B38" w14:textId="31354753" w:rsidR="00096DDC" w:rsidRPr="00096DDC" w:rsidRDefault="003949FC" w:rsidP="00096DDC">
      <w:pPr>
        <w:pStyle w:val="Normal1"/>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w:t>
      </w:r>
      <w:r w:rsidR="00A961E8">
        <w:rPr>
          <w:rFonts w:ascii="Times New Roman" w:eastAsia="Times New Roman" w:hAnsi="Times New Roman" w:cs="Times New Roman"/>
          <w:sz w:val="24"/>
          <w:szCs w:val="24"/>
        </w:rPr>
        <w:t xml:space="preserve">difficulty in defining such a </w:t>
      </w:r>
      <w:r>
        <w:rPr>
          <w:rFonts w:ascii="Times New Roman" w:eastAsia="Times New Roman" w:hAnsi="Times New Roman" w:cs="Times New Roman"/>
          <w:sz w:val="24"/>
          <w:szCs w:val="24"/>
        </w:rPr>
        <w:t xml:space="preserve">complex </w:t>
      </w:r>
      <w:r w:rsidR="00A961E8">
        <w:rPr>
          <w:rFonts w:ascii="Times New Roman" w:eastAsia="Times New Roman" w:hAnsi="Times New Roman" w:cs="Times New Roman"/>
          <w:sz w:val="24"/>
          <w:szCs w:val="24"/>
        </w:rPr>
        <w:t>construct as</w:t>
      </w:r>
      <w:r>
        <w:rPr>
          <w:rFonts w:ascii="Times New Roman" w:eastAsia="Times New Roman" w:hAnsi="Times New Roman" w:cs="Times New Roman"/>
          <w:sz w:val="24"/>
          <w:szCs w:val="24"/>
        </w:rPr>
        <w:t xml:space="preserve"> language ability, </w:t>
      </w:r>
      <w:r w:rsidR="00096DDC">
        <w:rPr>
          <w:rFonts w:ascii="Times New Roman" w:eastAsia="Times New Roman" w:hAnsi="Times New Roman" w:cs="Times New Roman"/>
          <w:sz w:val="24"/>
          <w:szCs w:val="24"/>
        </w:rPr>
        <w:t xml:space="preserve">theoretical models and frameworks </w:t>
      </w:r>
      <w:r w:rsidR="0039749B">
        <w:rPr>
          <w:rFonts w:ascii="Times New Roman" w:eastAsia="Times New Roman" w:hAnsi="Times New Roman" w:cs="Times New Roman"/>
          <w:sz w:val="24"/>
          <w:szCs w:val="24"/>
        </w:rPr>
        <w:t xml:space="preserve">which </w:t>
      </w:r>
      <w:r w:rsidR="00096DDC">
        <w:rPr>
          <w:rFonts w:ascii="Times New Roman" w:eastAsia="Times New Roman" w:hAnsi="Times New Roman" w:cs="Times New Roman"/>
          <w:sz w:val="24"/>
          <w:szCs w:val="24"/>
        </w:rPr>
        <w:t>empirical studies</w:t>
      </w:r>
      <w:r w:rsidR="0058065D">
        <w:rPr>
          <w:rFonts w:ascii="Times New Roman" w:eastAsia="Times New Roman" w:hAnsi="Times New Roman" w:cs="Times New Roman"/>
          <w:sz w:val="24"/>
          <w:szCs w:val="24"/>
        </w:rPr>
        <w:t xml:space="preserve"> </w:t>
      </w:r>
      <w:r w:rsidR="009A7790">
        <w:rPr>
          <w:rFonts w:ascii="Times New Roman" w:eastAsia="Times New Roman" w:hAnsi="Times New Roman" w:cs="Times New Roman"/>
          <w:sz w:val="24"/>
          <w:szCs w:val="24"/>
        </w:rPr>
        <w:t>adhered to</w:t>
      </w:r>
      <w:r w:rsidR="0039749B">
        <w:rPr>
          <w:rFonts w:ascii="Times New Roman" w:eastAsia="Times New Roman" w:hAnsi="Times New Roman" w:cs="Times New Roman"/>
          <w:sz w:val="24"/>
          <w:szCs w:val="24"/>
        </w:rPr>
        <w:t xml:space="preserve"> </w:t>
      </w:r>
      <w:r w:rsidR="009A7790">
        <w:rPr>
          <w:rFonts w:ascii="Times New Roman" w:eastAsia="Times New Roman" w:hAnsi="Times New Roman" w:cs="Times New Roman"/>
          <w:sz w:val="24"/>
          <w:szCs w:val="24"/>
        </w:rPr>
        <w:t>naturally varied</w:t>
      </w:r>
      <w:r w:rsidR="0039749B">
        <w:rPr>
          <w:rFonts w:ascii="Times New Roman" w:eastAsia="Times New Roman" w:hAnsi="Times New Roman" w:cs="Times New Roman"/>
          <w:sz w:val="24"/>
          <w:szCs w:val="24"/>
        </w:rPr>
        <w:t xml:space="preserve"> in terms of t</w:t>
      </w:r>
      <w:r w:rsidR="00A961E8">
        <w:rPr>
          <w:rFonts w:ascii="Times New Roman" w:eastAsia="Times New Roman" w:hAnsi="Times New Roman" w:cs="Times New Roman"/>
          <w:sz w:val="24"/>
          <w:szCs w:val="24"/>
        </w:rPr>
        <w:t xml:space="preserve">he types of </w:t>
      </w:r>
      <w:r w:rsidR="0039749B">
        <w:rPr>
          <w:rFonts w:ascii="Times New Roman" w:eastAsia="Times New Roman" w:hAnsi="Times New Roman" w:cs="Times New Roman"/>
          <w:sz w:val="24"/>
          <w:szCs w:val="24"/>
        </w:rPr>
        <w:t>components</w:t>
      </w:r>
      <w:r w:rsidR="00A961E8">
        <w:rPr>
          <w:rFonts w:ascii="Times New Roman" w:eastAsia="Times New Roman" w:hAnsi="Times New Roman" w:cs="Times New Roman"/>
          <w:sz w:val="24"/>
          <w:szCs w:val="24"/>
        </w:rPr>
        <w:t xml:space="preserve"> </w:t>
      </w:r>
      <w:r w:rsidR="009A7790">
        <w:rPr>
          <w:rFonts w:ascii="Times New Roman" w:eastAsia="Times New Roman" w:hAnsi="Times New Roman" w:cs="Times New Roman"/>
          <w:sz w:val="24"/>
          <w:szCs w:val="24"/>
        </w:rPr>
        <w:t xml:space="preserve">they </w:t>
      </w:r>
      <w:r w:rsidR="00A961E8">
        <w:rPr>
          <w:rFonts w:ascii="Times New Roman" w:eastAsia="Times New Roman" w:hAnsi="Times New Roman" w:cs="Times New Roman"/>
          <w:sz w:val="24"/>
          <w:szCs w:val="24"/>
        </w:rPr>
        <w:t>included</w:t>
      </w:r>
      <w:r w:rsidR="0039749B">
        <w:rPr>
          <w:rFonts w:ascii="Times New Roman" w:eastAsia="Times New Roman" w:hAnsi="Times New Roman" w:cs="Times New Roman"/>
          <w:sz w:val="24"/>
          <w:szCs w:val="24"/>
        </w:rPr>
        <w:t xml:space="preserve">. </w:t>
      </w:r>
      <w:r w:rsidR="00096DDC">
        <w:rPr>
          <w:rFonts w:ascii="Times New Roman" w:eastAsia="Times New Roman" w:hAnsi="Times New Roman" w:cs="Times New Roman"/>
          <w:sz w:val="24"/>
          <w:szCs w:val="24"/>
        </w:rPr>
        <w:t>Yet,</w:t>
      </w:r>
      <w:r w:rsidR="0039749B">
        <w:rPr>
          <w:rFonts w:ascii="Times New Roman" w:eastAsia="Times New Roman" w:hAnsi="Times New Roman" w:cs="Times New Roman"/>
          <w:sz w:val="24"/>
          <w:szCs w:val="24"/>
        </w:rPr>
        <w:t xml:space="preserve"> using </w:t>
      </w:r>
      <w:r w:rsidR="00D45380">
        <w:rPr>
          <w:rFonts w:ascii="Times New Roman" w:eastAsia="Times New Roman" w:hAnsi="Times New Roman" w:cs="Times New Roman"/>
          <w:sz w:val="24"/>
          <w:szCs w:val="24"/>
        </w:rPr>
        <w:t>analytic</w:t>
      </w:r>
      <w:r w:rsidR="0039749B">
        <w:rPr>
          <w:rFonts w:ascii="Times New Roman" w:eastAsia="Times New Roman" w:hAnsi="Times New Roman" w:cs="Times New Roman"/>
          <w:sz w:val="24"/>
          <w:szCs w:val="24"/>
        </w:rPr>
        <w:t xml:space="preserve"> rubrics for scoring speaking test performance </w:t>
      </w:r>
      <w:r w:rsidR="00D45380">
        <w:rPr>
          <w:rFonts w:ascii="Times New Roman" w:eastAsia="Times New Roman" w:hAnsi="Times New Roman" w:cs="Times New Roman"/>
          <w:sz w:val="24"/>
          <w:szCs w:val="24"/>
        </w:rPr>
        <w:t xml:space="preserve">data elicited by tasks </w:t>
      </w:r>
      <w:r w:rsidR="0039749B">
        <w:rPr>
          <w:rFonts w:ascii="Times New Roman" w:eastAsia="Times New Roman" w:hAnsi="Times New Roman" w:cs="Times New Roman"/>
          <w:sz w:val="24"/>
          <w:szCs w:val="24"/>
        </w:rPr>
        <w:t>has been</w:t>
      </w:r>
      <w:r w:rsidR="00771EB6">
        <w:rPr>
          <w:rFonts w:ascii="Times New Roman" w:eastAsia="Times New Roman" w:hAnsi="Times New Roman" w:cs="Times New Roman"/>
          <w:sz w:val="24"/>
          <w:szCs w:val="24"/>
        </w:rPr>
        <w:t xml:space="preserve"> </w:t>
      </w:r>
      <w:r w:rsidR="0039749B">
        <w:rPr>
          <w:rFonts w:ascii="Times New Roman" w:eastAsia="Times New Roman" w:hAnsi="Times New Roman" w:cs="Times New Roman"/>
          <w:sz w:val="24"/>
          <w:szCs w:val="24"/>
        </w:rPr>
        <w:t>the mos</w:t>
      </w:r>
      <w:r w:rsidR="00D45380">
        <w:rPr>
          <w:rFonts w:ascii="Times New Roman" w:eastAsia="Times New Roman" w:hAnsi="Times New Roman" w:cs="Times New Roman"/>
          <w:sz w:val="24"/>
          <w:szCs w:val="24"/>
        </w:rPr>
        <w:t>t common practice in both large scale and classroom-</w:t>
      </w:r>
      <w:r w:rsidR="0039749B">
        <w:rPr>
          <w:rFonts w:ascii="Times New Roman" w:eastAsia="Times New Roman" w:hAnsi="Times New Roman" w:cs="Times New Roman"/>
          <w:sz w:val="24"/>
          <w:szCs w:val="24"/>
        </w:rPr>
        <w:t xml:space="preserve">based speaking assessment. </w:t>
      </w:r>
      <w:r w:rsidR="00F211D6">
        <w:rPr>
          <w:rFonts w:ascii="Times New Roman" w:eastAsia="Times New Roman" w:hAnsi="Times New Roman" w:cs="Times New Roman"/>
          <w:sz w:val="24"/>
          <w:szCs w:val="24"/>
        </w:rPr>
        <w:t>R</w:t>
      </w:r>
      <w:r w:rsidR="0057383E">
        <w:rPr>
          <w:rFonts w:ascii="Times New Roman" w:eastAsia="Times New Roman" w:hAnsi="Times New Roman" w:cs="Times New Roman"/>
          <w:sz w:val="24"/>
          <w:szCs w:val="24"/>
        </w:rPr>
        <w:t>ubrics</w:t>
      </w:r>
      <w:r w:rsidR="0039749B">
        <w:rPr>
          <w:rFonts w:ascii="Times New Roman" w:eastAsia="Times New Roman" w:hAnsi="Times New Roman" w:cs="Times New Roman"/>
          <w:sz w:val="24"/>
          <w:szCs w:val="24"/>
        </w:rPr>
        <w:t xml:space="preserve"> </w:t>
      </w:r>
      <w:r w:rsidR="00D45380">
        <w:rPr>
          <w:rFonts w:ascii="Times New Roman" w:eastAsia="Times New Roman" w:hAnsi="Times New Roman" w:cs="Times New Roman"/>
          <w:sz w:val="24"/>
          <w:szCs w:val="24"/>
        </w:rPr>
        <w:t>consist of</w:t>
      </w:r>
      <w:r w:rsidR="00096DDC">
        <w:rPr>
          <w:rFonts w:ascii="Times New Roman" w:eastAsia="Times New Roman" w:hAnsi="Times New Roman" w:cs="Times New Roman"/>
          <w:sz w:val="24"/>
          <w:szCs w:val="24"/>
        </w:rPr>
        <w:t xml:space="preserve"> </w:t>
      </w:r>
      <w:r w:rsidR="00D45380">
        <w:rPr>
          <w:rFonts w:ascii="Times New Roman" w:eastAsia="Times New Roman" w:hAnsi="Times New Roman" w:cs="Times New Roman"/>
          <w:sz w:val="24"/>
          <w:szCs w:val="24"/>
        </w:rPr>
        <w:t>scales</w:t>
      </w:r>
      <w:r w:rsidR="00096DDC">
        <w:rPr>
          <w:rFonts w:ascii="Times New Roman" w:eastAsia="Times New Roman" w:hAnsi="Times New Roman" w:cs="Times New Roman"/>
          <w:sz w:val="24"/>
          <w:szCs w:val="24"/>
        </w:rPr>
        <w:t xml:space="preserve"> that represent the different </w:t>
      </w:r>
      <w:r w:rsidR="00D45380">
        <w:rPr>
          <w:rFonts w:ascii="Times New Roman" w:eastAsia="Times New Roman" w:hAnsi="Times New Roman" w:cs="Times New Roman"/>
          <w:sz w:val="24"/>
          <w:szCs w:val="24"/>
        </w:rPr>
        <w:t>components</w:t>
      </w:r>
      <w:r w:rsidR="00096DDC">
        <w:rPr>
          <w:rFonts w:ascii="Times New Roman" w:eastAsia="Times New Roman" w:hAnsi="Times New Roman" w:cs="Times New Roman"/>
          <w:sz w:val="24"/>
          <w:szCs w:val="24"/>
        </w:rPr>
        <w:t xml:space="preserve"> of the speaking ability construct </w:t>
      </w:r>
      <w:r w:rsidR="00F211D6">
        <w:rPr>
          <w:rFonts w:ascii="Times New Roman" w:eastAsia="Times New Roman" w:hAnsi="Times New Roman" w:cs="Times New Roman"/>
          <w:sz w:val="24"/>
          <w:szCs w:val="24"/>
        </w:rPr>
        <w:t xml:space="preserve">that is </w:t>
      </w:r>
      <w:r w:rsidR="00096DDC">
        <w:rPr>
          <w:rFonts w:ascii="Times New Roman" w:eastAsia="Times New Roman" w:hAnsi="Times New Roman" w:cs="Times New Roman"/>
          <w:sz w:val="24"/>
          <w:szCs w:val="24"/>
        </w:rPr>
        <w:t>deemed suitable for the assessment context</w:t>
      </w:r>
      <w:r w:rsidR="00201CE2">
        <w:rPr>
          <w:rFonts w:ascii="Times New Roman" w:eastAsia="Times New Roman" w:hAnsi="Times New Roman" w:cs="Times New Roman"/>
          <w:sz w:val="24"/>
          <w:szCs w:val="24"/>
        </w:rPr>
        <w:t xml:space="preserve"> and needs.</w:t>
      </w:r>
      <w:r w:rsidR="00096DDC">
        <w:rPr>
          <w:rFonts w:ascii="Times New Roman" w:eastAsia="Times New Roman" w:hAnsi="Times New Roman" w:cs="Times New Roman"/>
          <w:sz w:val="24"/>
          <w:szCs w:val="24"/>
        </w:rPr>
        <w:t xml:space="preserve"> </w:t>
      </w:r>
    </w:p>
    <w:p w14:paraId="3F64FAD6" w14:textId="5BF557A2" w:rsidR="00B0689A" w:rsidRDefault="00DB3AB5" w:rsidP="0057383E">
      <w:pPr>
        <w:widowControl w:val="0"/>
        <w:ind w:firstLine="720"/>
        <w:rPr>
          <w:rFonts w:ascii="Times New Roman" w:eastAsia="Times New Roman" w:hAnsi="Times New Roman" w:cs="Times New Roman"/>
        </w:rPr>
      </w:pPr>
      <w:r>
        <w:rPr>
          <w:rFonts w:ascii="Times New Roman" w:eastAsia="Times New Roman" w:hAnsi="Times New Roman" w:cs="Times New Roman"/>
        </w:rPr>
        <w:t xml:space="preserve">While maintaining the importance of </w:t>
      </w:r>
      <w:r w:rsidR="000F4B18">
        <w:rPr>
          <w:rFonts w:ascii="Times New Roman" w:eastAsia="Times New Roman" w:hAnsi="Times New Roman" w:cs="Times New Roman"/>
        </w:rPr>
        <w:t xml:space="preserve">multiple </w:t>
      </w:r>
      <w:r>
        <w:rPr>
          <w:rFonts w:ascii="Times New Roman" w:eastAsia="Times New Roman" w:hAnsi="Times New Roman" w:cs="Times New Roman"/>
        </w:rPr>
        <w:t xml:space="preserve">underlying traits </w:t>
      </w:r>
      <w:r w:rsidR="00771EB6">
        <w:rPr>
          <w:rFonts w:ascii="Times New Roman" w:eastAsia="Times New Roman" w:hAnsi="Times New Roman" w:cs="Times New Roman"/>
        </w:rPr>
        <w:t>and knowledges</w:t>
      </w:r>
      <w:r>
        <w:rPr>
          <w:rFonts w:ascii="Times New Roman" w:eastAsia="Times New Roman" w:hAnsi="Times New Roman" w:cs="Times New Roman"/>
        </w:rPr>
        <w:t>, Chapelle</w:t>
      </w:r>
      <w:r w:rsidR="00771EB6">
        <w:rPr>
          <w:rFonts w:ascii="Times New Roman" w:eastAsia="Times New Roman" w:hAnsi="Times New Roman" w:cs="Times New Roman"/>
        </w:rPr>
        <w:t xml:space="preserve"> (</w:t>
      </w:r>
      <w:r w:rsidR="00913E33">
        <w:rPr>
          <w:rFonts w:ascii="Times New Roman" w:eastAsia="Times New Roman" w:hAnsi="Times New Roman" w:cs="Times New Roman"/>
        </w:rPr>
        <w:t>1998</w:t>
      </w:r>
      <w:r w:rsidR="00771EB6">
        <w:rPr>
          <w:rFonts w:ascii="Times New Roman" w:eastAsia="Times New Roman" w:hAnsi="Times New Roman" w:cs="Times New Roman"/>
        </w:rPr>
        <w:t>)</w:t>
      </w:r>
      <w:r>
        <w:rPr>
          <w:rFonts w:ascii="Times New Roman" w:eastAsia="Times New Roman" w:hAnsi="Times New Roman" w:cs="Times New Roman"/>
        </w:rPr>
        <w:t xml:space="preserve"> expanded </w:t>
      </w:r>
      <w:r w:rsidR="009116B2">
        <w:rPr>
          <w:rFonts w:ascii="Times New Roman" w:eastAsia="Times New Roman" w:hAnsi="Times New Roman" w:cs="Times New Roman"/>
        </w:rPr>
        <w:t>the</w:t>
      </w:r>
      <w:r w:rsidR="00F06079">
        <w:rPr>
          <w:rFonts w:ascii="Times New Roman" w:eastAsia="Times New Roman" w:hAnsi="Times New Roman" w:cs="Times New Roman"/>
        </w:rPr>
        <w:t xml:space="preserve"> </w:t>
      </w:r>
      <w:r w:rsidR="00CE0C24">
        <w:rPr>
          <w:rFonts w:ascii="Times New Roman" w:eastAsia="Times New Roman" w:hAnsi="Times New Roman" w:cs="Times New Roman"/>
        </w:rPr>
        <w:t xml:space="preserve">notion of L2 proficiency </w:t>
      </w:r>
      <w:r w:rsidR="00F06079">
        <w:rPr>
          <w:rFonts w:ascii="Times New Roman" w:eastAsia="Times New Roman" w:hAnsi="Times New Roman" w:cs="Times New Roman"/>
        </w:rPr>
        <w:t xml:space="preserve">by </w:t>
      </w:r>
      <w:r w:rsidR="00CE0C24">
        <w:rPr>
          <w:rFonts w:ascii="Times New Roman" w:eastAsia="Times New Roman" w:hAnsi="Times New Roman" w:cs="Times New Roman"/>
        </w:rPr>
        <w:t xml:space="preserve">emphasizing the role and influence of </w:t>
      </w:r>
      <w:r w:rsidR="00CE0C24" w:rsidRPr="00201CE2">
        <w:rPr>
          <w:rFonts w:ascii="Times New Roman" w:eastAsia="Times New Roman" w:hAnsi="Times New Roman" w:cs="Times New Roman"/>
          <w:i/>
        </w:rPr>
        <w:t xml:space="preserve">context </w:t>
      </w:r>
      <w:r w:rsidR="00CE0C24">
        <w:rPr>
          <w:rFonts w:ascii="Times New Roman" w:eastAsia="Times New Roman" w:hAnsi="Times New Roman" w:cs="Times New Roman"/>
        </w:rPr>
        <w:t>in language performance</w:t>
      </w:r>
      <w:r w:rsidR="00B53F6E">
        <w:rPr>
          <w:rFonts w:ascii="Times New Roman" w:eastAsia="Times New Roman" w:hAnsi="Times New Roman" w:cs="Times New Roman"/>
        </w:rPr>
        <w:t xml:space="preserve">. </w:t>
      </w:r>
      <w:r w:rsidR="002578F3">
        <w:rPr>
          <w:rFonts w:ascii="Times New Roman" w:eastAsia="Times New Roman" w:hAnsi="Times New Roman" w:cs="Times New Roman"/>
        </w:rPr>
        <w:t>I</w:t>
      </w:r>
      <w:r w:rsidR="00BB0B07">
        <w:rPr>
          <w:rFonts w:ascii="Times New Roman" w:eastAsia="Times New Roman" w:hAnsi="Times New Roman" w:cs="Times New Roman"/>
        </w:rPr>
        <w:t>n</w:t>
      </w:r>
      <w:r w:rsidR="000F4F54">
        <w:rPr>
          <w:rFonts w:ascii="Times New Roman" w:eastAsia="Times New Roman" w:hAnsi="Times New Roman" w:cs="Times New Roman"/>
        </w:rPr>
        <w:t xml:space="preserve"> </w:t>
      </w:r>
      <w:r w:rsidR="00501BEA">
        <w:rPr>
          <w:rFonts w:ascii="Times New Roman" w:eastAsia="Times New Roman" w:hAnsi="Times New Roman" w:cs="Times New Roman"/>
        </w:rPr>
        <w:t xml:space="preserve">other words, </w:t>
      </w:r>
      <w:r w:rsidR="00CE0C24">
        <w:rPr>
          <w:rFonts w:ascii="Times New Roman" w:eastAsia="Times New Roman" w:hAnsi="Times New Roman" w:cs="Times New Roman"/>
        </w:rPr>
        <w:t>she claim</w:t>
      </w:r>
      <w:r w:rsidR="000F4B18">
        <w:rPr>
          <w:rFonts w:ascii="Times New Roman" w:eastAsia="Times New Roman" w:hAnsi="Times New Roman" w:cs="Times New Roman"/>
        </w:rPr>
        <w:t>ed</w:t>
      </w:r>
      <w:r w:rsidR="00CE0C24">
        <w:rPr>
          <w:rFonts w:ascii="Times New Roman" w:eastAsia="Times New Roman" w:hAnsi="Times New Roman" w:cs="Times New Roman"/>
        </w:rPr>
        <w:t xml:space="preserve"> that </w:t>
      </w:r>
      <w:r w:rsidR="00F06079">
        <w:rPr>
          <w:rFonts w:ascii="Times New Roman" w:eastAsia="Times New Roman" w:hAnsi="Times New Roman" w:cs="Times New Roman"/>
        </w:rPr>
        <w:t>language performance is context-dependent</w:t>
      </w:r>
      <w:r w:rsidR="00201CE2">
        <w:rPr>
          <w:rFonts w:ascii="Times New Roman" w:eastAsia="Times New Roman" w:hAnsi="Times New Roman" w:cs="Times New Roman"/>
        </w:rPr>
        <w:t>;</w:t>
      </w:r>
      <w:r w:rsidR="00F06079">
        <w:rPr>
          <w:rFonts w:ascii="Times New Roman" w:eastAsia="Times New Roman" w:hAnsi="Times New Roman" w:cs="Times New Roman"/>
        </w:rPr>
        <w:t xml:space="preserve"> thus</w:t>
      </w:r>
      <w:r w:rsidR="00201CE2">
        <w:rPr>
          <w:rFonts w:ascii="Times New Roman" w:eastAsia="Times New Roman" w:hAnsi="Times New Roman" w:cs="Times New Roman"/>
        </w:rPr>
        <w:t>,</w:t>
      </w:r>
      <w:r w:rsidR="00F06079">
        <w:rPr>
          <w:rFonts w:ascii="Times New Roman" w:eastAsia="Times New Roman" w:hAnsi="Times New Roman" w:cs="Times New Roman"/>
        </w:rPr>
        <w:t xml:space="preserve"> </w:t>
      </w:r>
      <w:r w:rsidR="006D41B5">
        <w:rPr>
          <w:rFonts w:ascii="Times New Roman" w:eastAsia="Times New Roman" w:hAnsi="Times New Roman" w:cs="Times New Roman"/>
        </w:rPr>
        <w:t xml:space="preserve">in order to achieve the goal of successfully completing a given task, </w:t>
      </w:r>
      <w:r w:rsidR="00CE0C24">
        <w:rPr>
          <w:rFonts w:ascii="Times New Roman" w:eastAsia="Times New Roman" w:hAnsi="Times New Roman" w:cs="Times New Roman"/>
        </w:rPr>
        <w:t>the L2</w:t>
      </w:r>
      <w:r w:rsidR="00F06079">
        <w:rPr>
          <w:rFonts w:ascii="Times New Roman" w:eastAsia="Times New Roman" w:hAnsi="Times New Roman" w:cs="Times New Roman"/>
        </w:rPr>
        <w:t xml:space="preserve"> user</w:t>
      </w:r>
      <w:r w:rsidR="00CE0C24">
        <w:rPr>
          <w:rFonts w:ascii="Times New Roman" w:eastAsia="Times New Roman" w:hAnsi="Times New Roman" w:cs="Times New Roman"/>
        </w:rPr>
        <w:t xml:space="preserve"> is compelled</w:t>
      </w:r>
      <w:r w:rsidR="00F06079">
        <w:rPr>
          <w:rFonts w:ascii="Times New Roman" w:eastAsia="Times New Roman" w:hAnsi="Times New Roman" w:cs="Times New Roman"/>
        </w:rPr>
        <w:t xml:space="preserve"> to </w:t>
      </w:r>
      <w:r w:rsidR="00CE0C24">
        <w:rPr>
          <w:rFonts w:ascii="Times New Roman" w:eastAsia="Times New Roman" w:hAnsi="Times New Roman" w:cs="Times New Roman"/>
        </w:rPr>
        <w:t xml:space="preserve">employ </w:t>
      </w:r>
      <w:r w:rsidR="006D41B5">
        <w:rPr>
          <w:rFonts w:ascii="Times New Roman" w:eastAsia="Times New Roman" w:hAnsi="Times New Roman" w:cs="Times New Roman"/>
        </w:rPr>
        <w:t>relevant</w:t>
      </w:r>
      <w:r w:rsidR="00F06079">
        <w:rPr>
          <w:rFonts w:ascii="Times New Roman" w:eastAsia="Times New Roman" w:hAnsi="Times New Roman" w:cs="Times New Roman"/>
        </w:rPr>
        <w:t xml:space="preserve"> cognitive or metacognitive </w:t>
      </w:r>
      <w:r w:rsidR="00CE0C24">
        <w:rPr>
          <w:rFonts w:ascii="Times New Roman" w:eastAsia="Times New Roman" w:hAnsi="Times New Roman" w:cs="Times New Roman"/>
        </w:rPr>
        <w:t>strategies</w:t>
      </w:r>
      <w:r w:rsidR="00F06079">
        <w:rPr>
          <w:rFonts w:ascii="Times New Roman" w:eastAsia="Times New Roman" w:hAnsi="Times New Roman" w:cs="Times New Roman"/>
        </w:rPr>
        <w:t xml:space="preserve"> in order to activate and use</w:t>
      </w:r>
      <w:r w:rsidR="00201CE2">
        <w:rPr>
          <w:rFonts w:ascii="Times New Roman" w:eastAsia="Times New Roman" w:hAnsi="Times New Roman" w:cs="Times New Roman"/>
        </w:rPr>
        <w:t xml:space="preserve"> </w:t>
      </w:r>
      <w:r w:rsidR="00261FCA">
        <w:rPr>
          <w:rFonts w:ascii="Times New Roman" w:eastAsia="Times New Roman" w:hAnsi="Times New Roman" w:cs="Times New Roman"/>
        </w:rPr>
        <w:lastRenderedPageBreak/>
        <w:t xml:space="preserve">necessary </w:t>
      </w:r>
      <w:r w:rsidR="00F06079">
        <w:rPr>
          <w:rFonts w:ascii="Times New Roman" w:eastAsia="Times New Roman" w:hAnsi="Times New Roman" w:cs="Times New Roman"/>
        </w:rPr>
        <w:t xml:space="preserve">knowledge or competencies. Therefore, </w:t>
      </w:r>
      <w:r w:rsidR="00730F03">
        <w:rPr>
          <w:rFonts w:ascii="Times New Roman" w:eastAsia="Times New Roman" w:hAnsi="Times New Roman" w:cs="Times New Roman"/>
        </w:rPr>
        <w:t xml:space="preserve">her view is that </w:t>
      </w:r>
      <w:r w:rsidR="006D41B5">
        <w:rPr>
          <w:rFonts w:ascii="Times New Roman" w:eastAsia="Times New Roman" w:hAnsi="Times New Roman" w:cs="Times New Roman"/>
        </w:rPr>
        <w:t>underlying traits</w:t>
      </w:r>
      <w:r w:rsidR="007A4766">
        <w:rPr>
          <w:rFonts w:ascii="Times New Roman" w:eastAsia="Times New Roman" w:hAnsi="Times New Roman" w:cs="Times New Roman"/>
        </w:rPr>
        <w:t xml:space="preserve">, </w:t>
      </w:r>
      <w:r w:rsidR="00F06079">
        <w:rPr>
          <w:rFonts w:ascii="Times New Roman" w:eastAsia="Times New Roman" w:hAnsi="Times New Roman" w:cs="Times New Roman"/>
        </w:rPr>
        <w:t>context (i.e., test task)</w:t>
      </w:r>
      <w:r w:rsidR="007A4766">
        <w:rPr>
          <w:rFonts w:ascii="Times New Roman" w:eastAsia="Times New Roman" w:hAnsi="Times New Roman" w:cs="Times New Roman"/>
        </w:rPr>
        <w:t>, strategies</w:t>
      </w:r>
      <w:r w:rsidR="006D41B5">
        <w:rPr>
          <w:rFonts w:ascii="Times New Roman" w:eastAsia="Times New Roman" w:hAnsi="Times New Roman" w:cs="Times New Roman"/>
        </w:rPr>
        <w:t xml:space="preserve">, and their interaction </w:t>
      </w:r>
      <w:r w:rsidR="007A4766">
        <w:rPr>
          <w:rFonts w:ascii="Times New Roman" w:eastAsia="Times New Roman" w:hAnsi="Times New Roman" w:cs="Times New Roman"/>
        </w:rPr>
        <w:t>should all be</w:t>
      </w:r>
      <w:r w:rsidR="00F06079">
        <w:rPr>
          <w:rFonts w:ascii="Times New Roman" w:eastAsia="Times New Roman" w:hAnsi="Times New Roman" w:cs="Times New Roman"/>
        </w:rPr>
        <w:t xml:space="preserve"> </w:t>
      </w:r>
      <w:r w:rsidR="007A4766">
        <w:rPr>
          <w:rFonts w:ascii="Times New Roman" w:eastAsia="Times New Roman" w:hAnsi="Times New Roman" w:cs="Times New Roman"/>
        </w:rPr>
        <w:t>tak</w:t>
      </w:r>
      <w:r w:rsidR="006D41B5">
        <w:rPr>
          <w:rFonts w:ascii="Times New Roman" w:eastAsia="Times New Roman" w:hAnsi="Times New Roman" w:cs="Times New Roman"/>
        </w:rPr>
        <w:t>en into account</w:t>
      </w:r>
      <w:r w:rsidR="007A4766">
        <w:rPr>
          <w:rFonts w:ascii="Times New Roman" w:eastAsia="Times New Roman" w:hAnsi="Times New Roman" w:cs="Times New Roman"/>
        </w:rPr>
        <w:t xml:space="preserve"> when designing L2 assessment and </w:t>
      </w:r>
      <w:r w:rsidR="006D41B5">
        <w:rPr>
          <w:rFonts w:ascii="Times New Roman" w:eastAsia="Times New Roman" w:hAnsi="Times New Roman" w:cs="Times New Roman"/>
        </w:rPr>
        <w:t>making inferences from test performance.</w:t>
      </w:r>
      <w:r w:rsidR="00142C9B">
        <w:rPr>
          <w:rFonts w:ascii="Times New Roman" w:eastAsia="Times New Roman" w:hAnsi="Times New Roman" w:cs="Times New Roman"/>
        </w:rPr>
        <w:t xml:space="preserve"> </w:t>
      </w:r>
    </w:p>
    <w:p w14:paraId="20A38088" w14:textId="1A86C492" w:rsidR="00DB5E83" w:rsidRPr="006E41A2" w:rsidRDefault="0057383E" w:rsidP="006E41A2">
      <w:pPr>
        <w:widowControl w:val="0"/>
        <w:ind w:firstLine="720"/>
        <w:rPr>
          <w:rFonts w:ascii="Times New Roman" w:eastAsia="Malgun Gothic" w:hAnsi="Times New Roman" w:cs="Times New Roman"/>
        </w:rPr>
      </w:pPr>
      <w:r>
        <w:rPr>
          <w:rFonts w:ascii="Times New Roman" w:hAnsi="Times New Roman" w:cs="Times New Roman"/>
          <w:color w:val="000000" w:themeColor="text1"/>
        </w:rPr>
        <w:t xml:space="preserve">Purpura </w:t>
      </w:r>
      <w:r w:rsidR="00BF435F">
        <w:rPr>
          <w:rFonts w:ascii="Times New Roman" w:eastAsia="Malgun Gothic" w:hAnsi="Times New Roman" w:cs="Times New Roman"/>
        </w:rPr>
        <w:t>(2014</w:t>
      </w:r>
      <w:r>
        <w:rPr>
          <w:rFonts w:ascii="Times New Roman" w:eastAsia="Malgun Gothic" w:hAnsi="Times New Roman" w:cs="Times New Roman"/>
        </w:rPr>
        <w:t xml:space="preserve">, 2016) </w:t>
      </w:r>
      <w:r w:rsidR="0073238C">
        <w:rPr>
          <w:rFonts w:ascii="Times New Roman" w:eastAsia="Malgun Gothic" w:hAnsi="Times New Roman" w:cs="Times New Roman"/>
        </w:rPr>
        <w:t xml:space="preserve">also </w:t>
      </w:r>
      <w:r w:rsidR="00D432ED">
        <w:rPr>
          <w:rFonts w:ascii="Times New Roman" w:eastAsia="Malgun Gothic" w:hAnsi="Times New Roman" w:cs="Times New Roman"/>
        </w:rPr>
        <w:t>proposes the importance of examining</w:t>
      </w:r>
      <w:r>
        <w:rPr>
          <w:rFonts w:ascii="Times New Roman" w:eastAsia="Malgun Gothic" w:hAnsi="Times New Roman" w:cs="Times New Roman"/>
        </w:rPr>
        <w:t xml:space="preserve"> one’s processing abilities </w:t>
      </w:r>
      <w:r w:rsidR="00B35FF4">
        <w:rPr>
          <w:rFonts w:ascii="Times New Roman" w:eastAsia="Malgun Gothic" w:hAnsi="Times New Roman" w:cs="Times New Roman"/>
        </w:rPr>
        <w:t xml:space="preserve">as part of L2 proficiency </w:t>
      </w:r>
      <w:r>
        <w:rPr>
          <w:rFonts w:ascii="Times New Roman" w:eastAsia="Malgun Gothic" w:hAnsi="Times New Roman" w:cs="Times New Roman"/>
        </w:rPr>
        <w:t xml:space="preserve">in terms of “both the mind’s cognitive architecture (e.g., attention, perception, memory) and its functions (e.g., processing, strategies)” </w:t>
      </w:r>
      <w:r w:rsidR="00237FEB">
        <w:rPr>
          <w:rFonts w:ascii="Times New Roman" w:eastAsia="Malgun Gothic" w:hAnsi="Times New Roman" w:cs="Times New Roman"/>
        </w:rPr>
        <w:t>(Purpura, 2016, p. 197)</w:t>
      </w:r>
      <w:r w:rsidR="001F003B">
        <w:rPr>
          <w:rFonts w:ascii="Times New Roman" w:eastAsia="Malgun Gothic" w:hAnsi="Times New Roman" w:cs="Times New Roman"/>
        </w:rPr>
        <w:t xml:space="preserve">. In addition, he points out that </w:t>
      </w:r>
      <w:r w:rsidR="00D432ED">
        <w:rPr>
          <w:rFonts w:ascii="Times New Roman" w:eastAsia="Malgun Gothic" w:hAnsi="Times New Roman" w:cs="Times New Roman"/>
        </w:rPr>
        <w:t>current L2 proficiency models and assessments pay little attention to</w:t>
      </w:r>
      <w:r w:rsidR="00DB5E83">
        <w:rPr>
          <w:rFonts w:ascii="Times New Roman" w:eastAsia="Malgun Gothic" w:hAnsi="Times New Roman" w:cs="Times New Roman"/>
        </w:rPr>
        <w:t xml:space="preserve"> conceptualizing and </w:t>
      </w:r>
      <w:r w:rsidR="00D432ED">
        <w:rPr>
          <w:rFonts w:ascii="Times New Roman" w:eastAsia="Malgun Gothic" w:hAnsi="Times New Roman" w:cs="Times New Roman"/>
        </w:rPr>
        <w:t xml:space="preserve">assessing </w:t>
      </w:r>
      <w:r w:rsidR="001F003B" w:rsidRPr="00D432ED">
        <w:rPr>
          <w:rFonts w:ascii="Times New Roman" w:eastAsia="Malgun Gothic" w:hAnsi="Times New Roman" w:cs="Times New Roman"/>
          <w:i/>
        </w:rPr>
        <w:t>meaning</w:t>
      </w:r>
      <w:r w:rsidR="001F003B">
        <w:rPr>
          <w:rFonts w:ascii="Times New Roman" w:eastAsia="Malgun Gothic" w:hAnsi="Times New Roman" w:cs="Times New Roman"/>
        </w:rPr>
        <w:t xml:space="preserve"> or </w:t>
      </w:r>
      <w:r w:rsidR="00D432ED">
        <w:rPr>
          <w:rFonts w:ascii="Times New Roman" w:eastAsia="Malgun Gothic" w:hAnsi="Times New Roman" w:cs="Times New Roman"/>
        </w:rPr>
        <w:t xml:space="preserve">content. He states </w:t>
      </w:r>
      <w:r w:rsidR="00DB5E83">
        <w:rPr>
          <w:rFonts w:ascii="Times New Roman" w:eastAsia="Malgun Gothic" w:hAnsi="Times New Roman" w:cs="Times New Roman"/>
        </w:rPr>
        <w:t xml:space="preserve">L2 testers must also </w:t>
      </w:r>
      <w:r w:rsidR="00F353A6">
        <w:rPr>
          <w:rFonts w:ascii="Times New Roman" w:eastAsia="Malgun Gothic" w:hAnsi="Times New Roman" w:cs="Times New Roman"/>
        </w:rPr>
        <w:t xml:space="preserve">clearly specify and </w:t>
      </w:r>
      <w:r w:rsidR="00DB5E83">
        <w:rPr>
          <w:rFonts w:ascii="Times New Roman" w:eastAsia="Malgun Gothic" w:hAnsi="Times New Roman" w:cs="Times New Roman"/>
        </w:rPr>
        <w:t xml:space="preserve">address </w:t>
      </w:r>
      <w:r w:rsidR="00F353A6">
        <w:rPr>
          <w:rFonts w:ascii="Times New Roman" w:eastAsia="Malgun Gothic" w:hAnsi="Times New Roman" w:cs="Times New Roman"/>
        </w:rPr>
        <w:t xml:space="preserve">the scope and type of </w:t>
      </w:r>
      <w:r w:rsidR="00DB5E83">
        <w:rPr>
          <w:rFonts w:ascii="Times New Roman" w:eastAsia="Malgun Gothic" w:hAnsi="Times New Roman" w:cs="Times New Roman"/>
        </w:rPr>
        <w:t xml:space="preserve">content </w:t>
      </w:r>
      <w:r w:rsidR="00F353A6">
        <w:rPr>
          <w:rFonts w:ascii="Times New Roman" w:eastAsia="Malgun Gothic" w:hAnsi="Times New Roman" w:cs="Times New Roman"/>
        </w:rPr>
        <w:t xml:space="preserve">to be measured. This would especially be important in academic </w:t>
      </w:r>
      <w:r w:rsidR="00B35FF4">
        <w:rPr>
          <w:rFonts w:ascii="Times New Roman" w:eastAsia="Malgun Gothic" w:hAnsi="Times New Roman" w:cs="Times New Roman"/>
        </w:rPr>
        <w:t xml:space="preserve">L2 </w:t>
      </w:r>
      <w:r w:rsidR="00F353A6">
        <w:rPr>
          <w:rFonts w:ascii="Times New Roman" w:eastAsia="Malgun Gothic" w:hAnsi="Times New Roman" w:cs="Times New Roman"/>
        </w:rPr>
        <w:t xml:space="preserve">assessment where conveyance of </w:t>
      </w:r>
      <w:r w:rsidR="00B02C12">
        <w:rPr>
          <w:rFonts w:ascii="Times New Roman" w:eastAsia="Malgun Gothic" w:hAnsi="Times New Roman" w:cs="Times New Roman"/>
        </w:rPr>
        <w:t xml:space="preserve">topical or </w:t>
      </w:r>
      <w:r w:rsidR="00F353A6">
        <w:rPr>
          <w:rFonts w:ascii="Times New Roman" w:eastAsia="Malgun Gothic" w:hAnsi="Times New Roman" w:cs="Times New Roman"/>
        </w:rPr>
        <w:t xml:space="preserve">disciplinary </w:t>
      </w:r>
      <w:r w:rsidR="006E41A2">
        <w:rPr>
          <w:rFonts w:ascii="Times New Roman" w:eastAsia="Malgun Gothic" w:hAnsi="Times New Roman" w:cs="Times New Roman"/>
        </w:rPr>
        <w:t>knowledge</w:t>
      </w:r>
      <w:r w:rsidR="00F353A6">
        <w:rPr>
          <w:rFonts w:ascii="Times New Roman" w:eastAsia="Malgun Gothic" w:hAnsi="Times New Roman" w:cs="Times New Roman"/>
        </w:rPr>
        <w:t xml:space="preserve"> is </w:t>
      </w:r>
      <w:r w:rsidR="006E41A2">
        <w:rPr>
          <w:rFonts w:ascii="Times New Roman" w:eastAsia="Malgun Gothic" w:hAnsi="Times New Roman" w:cs="Times New Roman"/>
        </w:rPr>
        <w:t xml:space="preserve">considered </w:t>
      </w:r>
      <w:r w:rsidR="00F353A6">
        <w:rPr>
          <w:rFonts w:ascii="Times New Roman" w:eastAsia="Malgun Gothic" w:hAnsi="Times New Roman" w:cs="Times New Roman"/>
        </w:rPr>
        <w:t>an integral part of one’</w:t>
      </w:r>
      <w:r w:rsidR="00B35FF4">
        <w:rPr>
          <w:rFonts w:ascii="Times New Roman" w:eastAsia="Malgun Gothic" w:hAnsi="Times New Roman" w:cs="Times New Roman"/>
        </w:rPr>
        <w:t>s communicative ability.</w:t>
      </w:r>
      <w:r w:rsidR="00F353A6">
        <w:rPr>
          <w:rFonts w:ascii="Times New Roman" w:eastAsia="Malgun Gothic" w:hAnsi="Times New Roman" w:cs="Times New Roman"/>
        </w:rPr>
        <w:t xml:space="preserve"> </w:t>
      </w:r>
      <w:r w:rsidR="00E67696">
        <w:rPr>
          <w:rFonts w:ascii="Times New Roman" w:eastAsia="Malgun Gothic" w:hAnsi="Times New Roman" w:cs="Times New Roman"/>
        </w:rPr>
        <w:t>T</w:t>
      </w:r>
      <w:r w:rsidR="00F353A6">
        <w:rPr>
          <w:rFonts w:ascii="Times New Roman" w:eastAsia="Malgun Gothic" w:hAnsi="Times New Roman" w:cs="Times New Roman"/>
        </w:rPr>
        <w:t>hus</w:t>
      </w:r>
      <w:r w:rsidR="006E41A2">
        <w:rPr>
          <w:rFonts w:ascii="Times New Roman" w:eastAsia="Malgun Gothic" w:hAnsi="Times New Roman" w:cs="Times New Roman"/>
        </w:rPr>
        <w:t xml:space="preserve">, </w:t>
      </w:r>
      <w:r w:rsidR="00F353A6">
        <w:rPr>
          <w:rFonts w:ascii="Times New Roman" w:eastAsia="Malgun Gothic" w:hAnsi="Times New Roman" w:cs="Times New Roman"/>
        </w:rPr>
        <w:t>test users would be interested in the extent to which a</w:t>
      </w:r>
      <w:r w:rsidR="00E67696">
        <w:rPr>
          <w:rFonts w:ascii="Times New Roman" w:eastAsia="Malgun Gothic" w:hAnsi="Times New Roman" w:cs="Times New Roman"/>
        </w:rPr>
        <w:t>n</w:t>
      </w:r>
      <w:r w:rsidR="00F353A6">
        <w:rPr>
          <w:rFonts w:ascii="Times New Roman" w:eastAsia="Malgun Gothic" w:hAnsi="Times New Roman" w:cs="Times New Roman"/>
        </w:rPr>
        <w:t xml:space="preserve"> L2 user’</w:t>
      </w:r>
      <w:r w:rsidR="006E41A2">
        <w:rPr>
          <w:rFonts w:ascii="Times New Roman" w:eastAsia="Malgun Gothic" w:hAnsi="Times New Roman" w:cs="Times New Roman"/>
        </w:rPr>
        <w:t>s response is “content-responsible” (Purpura, 2017).</w:t>
      </w:r>
    </w:p>
    <w:p w14:paraId="6B1CA597" w14:textId="0CE8D00F" w:rsidR="00FA0717" w:rsidRPr="006650BA" w:rsidRDefault="00FA0717" w:rsidP="00FA0717">
      <w:pPr>
        <w:pStyle w:val="p1"/>
        <w:snapToGrid w:val="0"/>
        <w:ind w:firstLine="720"/>
        <w:rPr>
          <w:color w:val="000000" w:themeColor="text1"/>
          <w:sz w:val="24"/>
          <w:szCs w:val="24"/>
        </w:rPr>
      </w:pPr>
      <w:r w:rsidRPr="006650BA">
        <w:rPr>
          <w:color w:val="000000" w:themeColor="text1"/>
          <w:sz w:val="24"/>
          <w:szCs w:val="24"/>
        </w:rPr>
        <w:t xml:space="preserve">The need for integration of language competencies, content, and cognitive processes </w:t>
      </w:r>
      <w:r w:rsidR="00FB2FEC" w:rsidRPr="006650BA">
        <w:rPr>
          <w:color w:val="000000" w:themeColor="text1"/>
          <w:sz w:val="24"/>
          <w:szCs w:val="24"/>
        </w:rPr>
        <w:t xml:space="preserve">in </w:t>
      </w:r>
      <w:r w:rsidR="00FB2FEC">
        <w:rPr>
          <w:color w:val="000000" w:themeColor="text1"/>
          <w:sz w:val="24"/>
          <w:szCs w:val="24"/>
        </w:rPr>
        <w:t>L2</w:t>
      </w:r>
      <w:r w:rsidR="00FB2FEC" w:rsidRPr="006650BA">
        <w:rPr>
          <w:color w:val="000000" w:themeColor="text1"/>
          <w:sz w:val="24"/>
          <w:szCs w:val="24"/>
        </w:rPr>
        <w:t xml:space="preserve"> assessment</w:t>
      </w:r>
      <w:r w:rsidR="00FB2FEC">
        <w:rPr>
          <w:color w:val="000000" w:themeColor="text1"/>
          <w:sz w:val="24"/>
          <w:szCs w:val="24"/>
        </w:rPr>
        <w:t xml:space="preserve"> </w:t>
      </w:r>
      <w:r w:rsidRPr="006650BA">
        <w:rPr>
          <w:color w:val="000000" w:themeColor="text1"/>
          <w:sz w:val="24"/>
          <w:szCs w:val="24"/>
        </w:rPr>
        <w:t>become</w:t>
      </w:r>
      <w:r w:rsidR="00B02C12">
        <w:rPr>
          <w:color w:val="000000" w:themeColor="text1"/>
          <w:sz w:val="24"/>
          <w:szCs w:val="24"/>
        </w:rPr>
        <w:t>s</w:t>
      </w:r>
      <w:r w:rsidRPr="006650BA">
        <w:rPr>
          <w:color w:val="000000" w:themeColor="text1"/>
          <w:sz w:val="24"/>
          <w:szCs w:val="24"/>
        </w:rPr>
        <w:t xml:space="preserve"> more imperative </w:t>
      </w:r>
      <w:r w:rsidR="00B02C12">
        <w:rPr>
          <w:color w:val="000000" w:themeColor="text1"/>
          <w:sz w:val="24"/>
          <w:szCs w:val="24"/>
        </w:rPr>
        <w:t>in the academic domain</w:t>
      </w:r>
      <w:r w:rsidR="00585BCF" w:rsidRPr="006650BA">
        <w:rPr>
          <w:color w:val="000000" w:themeColor="text1"/>
          <w:sz w:val="24"/>
          <w:szCs w:val="24"/>
        </w:rPr>
        <w:t>.</w:t>
      </w:r>
      <w:r w:rsidR="001F003B" w:rsidRPr="006650BA">
        <w:rPr>
          <w:color w:val="000000" w:themeColor="text1"/>
          <w:sz w:val="24"/>
          <w:szCs w:val="24"/>
        </w:rPr>
        <w:t xml:space="preserve"> As the number of non-native speakers of Engli</w:t>
      </w:r>
      <w:r w:rsidR="00F211D6">
        <w:rPr>
          <w:color w:val="000000" w:themeColor="text1"/>
          <w:sz w:val="24"/>
          <w:szCs w:val="24"/>
        </w:rPr>
        <w:t>sh continues to grow at English-</w:t>
      </w:r>
      <w:r w:rsidR="001F003B" w:rsidRPr="006650BA">
        <w:rPr>
          <w:color w:val="000000" w:themeColor="text1"/>
          <w:sz w:val="24"/>
          <w:szCs w:val="24"/>
        </w:rPr>
        <w:t xml:space="preserve">medium colleges and universities across the globe, the importance of preparing these students to be successful in their </w:t>
      </w:r>
      <w:r w:rsidR="00021907">
        <w:rPr>
          <w:color w:val="000000" w:themeColor="text1"/>
          <w:sz w:val="24"/>
          <w:szCs w:val="24"/>
        </w:rPr>
        <w:t>academic studies</w:t>
      </w:r>
      <w:r w:rsidR="001F003B" w:rsidRPr="006650BA">
        <w:rPr>
          <w:color w:val="000000" w:themeColor="text1"/>
          <w:sz w:val="24"/>
          <w:szCs w:val="24"/>
        </w:rPr>
        <w:t xml:space="preserve"> increases. As a result, the number of E</w:t>
      </w:r>
      <w:r w:rsidR="006E41A2" w:rsidRPr="006650BA">
        <w:rPr>
          <w:color w:val="000000" w:themeColor="text1"/>
          <w:sz w:val="24"/>
          <w:szCs w:val="24"/>
        </w:rPr>
        <w:t xml:space="preserve">nglish for </w:t>
      </w:r>
      <w:r w:rsidR="001F003B" w:rsidRPr="006650BA">
        <w:rPr>
          <w:color w:val="000000" w:themeColor="text1"/>
          <w:sz w:val="24"/>
          <w:szCs w:val="24"/>
        </w:rPr>
        <w:t>A</w:t>
      </w:r>
      <w:r w:rsidR="006E41A2" w:rsidRPr="006650BA">
        <w:rPr>
          <w:color w:val="000000" w:themeColor="text1"/>
          <w:sz w:val="24"/>
          <w:szCs w:val="24"/>
        </w:rPr>
        <w:t>cademic Purposes</w:t>
      </w:r>
      <w:r w:rsidR="001F003B" w:rsidRPr="006650BA">
        <w:rPr>
          <w:color w:val="000000" w:themeColor="text1"/>
          <w:sz w:val="24"/>
          <w:szCs w:val="24"/>
        </w:rPr>
        <w:t xml:space="preserve"> </w:t>
      </w:r>
      <w:r w:rsidR="006E41A2" w:rsidRPr="006650BA">
        <w:rPr>
          <w:color w:val="000000" w:themeColor="text1"/>
          <w:sz w:val="24"/>
          <w:szCs w:val="24"/>
        </w:rPr>
        <w:t xml:space="preserve">(EAP) </w:t>
      </w:r>
      <w:r w:rsidR="001F003B" w:rsidRPr="006650BA">
        <w:rPr>
          <w:color w:val="000000" w:themeColor="text1"/>
          <w:sz w:val="24"/>
          <w:szCs w:val="24"/>
        </w:rPr>
        <w:t xml:space="preserve">courses is on the rise, </w:t>
      </w:r>
      <w:r w:rsidR="00B41D38" w:rsidRPr="006650BA">
        <w:rPr>
          <w:color w:val="000000" w:themeColor="text1"/>
          <w:sz w:val="24"/>
          <w:szCs w:val="24"/>
        </w:rPr>
        <w:t xml:space="preserve">and a large number of the matriculated students </w:t>
      </w:r>
      <w:r w:rsidRPr="006650BA">
        <w:rPr>
          <w:color w:val="000000" w:themeColor="text1"/>
          <w:sz w:val="24"/>
          <w:szCs w:val="24"/>
        </w:rPr>
        <w:t>are required to take additional</w:t>
      </w:r>
      <w:r w:rsidR="00B41D38" w:rsidRPr="006650BA">
        <w:rPr>
          <w:color w:val="000000" w:themeColor="text1"/>
          <w:sz w:val="24"/>
          <w:szCs w:val="24"/>
        </w:rPr>
        <w:t xml:space="preserve"> English courses </w:t>
      </w:r>
      <w:r w:rsidR="00B35FF4">
        <w:rPr>
          <w:color w:val="000000" w:themeColor="text1"/>
          <w:sz w:val="24"/>
          <w:szCs w:val="24"/>
        </w:rPr>
        <w:t>to be better prepared for</w:t>
      </w:r>
      <w:r w:rsidRPr="006650BA">
        <w:rPr>
          <w:color w:val="000000" w:themeColor="text1"/>
          <w:sz w:val="24"/>
          <w:szCs w:val="24"/>
        </w:rPr>
        <w:t xml:space="preserve"> their</w:t>
      </w:r>
      <w:r w:rsidR="001F003B" w:rsidRPr="006650BA">
        <w:rPr>
          <w:color w:val="000000" w:themeColor="text1"/>
          <w:sz w:val="24"/>
          <w:szCs w:val="24"/>
        </w:rPr>
        <w:t xml:space="preserve"> degree studies. Accordingly, the</w:t>
      </w:r>
      <w:r w:rsidR="00B02C12">
        <w:rPr>
          <w:color w:val="000000" w:themeColor="text1"/>
          <w:sz w:val="24"/>
          <w:szCs w:val="24"/>
        </w:rPr>
        <w:t>re is a</w:t>
      </w:r>
      <w:r w:rsidR="001F003B" w:rsidRPr="006650BA">
        <w:rPr>
          <w:color w:val="000000" w:themeColor="text1"/>
          <w:sz w:val="24"/>
          <w:szCs w:val="24"/>
        </w:rPr>
        <w:t xml:space="preserve"> </w:t>
      </w:r>
      <w:r w:rsidR="003B4CFD">
        <w:rPr>
          <w:color w:val="000000" w:themeColor="text1"/>
          <w:sz w:val="24"/>
          <w:szCs w:val="24"/>
        </w:rPr>
        <w:t>call</w:t>
      </w:r>
      <w:r w:rsidR="00B41D38" w:rsidRPr="006650BA">
        <w:rPr>
          <w:color w:val="000000" w:themeColor="text1"/>
          <w:sz w:val="24"/>
          <w:szCs w:val="24"/>
        </w:rPr>
        <w:t xml:space="preserve"> for assessment</w:t>
      </w:r>
      <w:r w:rsidRPr="006650BA">
        <w:rPr>
          <w:color w:val="000000" w:themeColor="text1"/>
          <w:sz w:val="24"/>
          <w:szCs w:val="24"/>
        </w:rPr>
        <w:t>s that can effectively measure the competencies and processes necessar</w:t>
      </w:r>
      <w:r w:rsidR="00B02C12">
        <w:rPr>
          <w:color w:val="000000" w:themeColor="text1"/>
          <w:sz w:val="24"/>
          <w:szCs w:val="24"/>
        </w:rPr>
        <w:t>y in real-life academic demands.</w:t>
      </w:r>
    </w:p>
    <w:p w14:paraId="713EBC1F" w14:textId="58D9EDDF" w:rsidR="00C60111" w:rsidRDefault="001F003B" w:rsidP="00C11F52">
      <w:pPr>
        <w:ind w:firstLine="720"/>
        <w:rPr>
          <w:rFonts w:ascii="Times New Roman" w:eastAsia="Times New Roman" w:hAnsi="Times New Roman" w:cs="Times New Roman"/>
        </w:rPr>
      </w:pPr>
      <w:r w:rsidRPr="006650BA">
        <w:rPr>
          <w:rFonts w:ascii="Times New Roman" w:eastAsia="Times New Roman" w:hAnsi="Times New Roman" w:cs="Times New Roman"/>
          <w:color w:val="000000" w:themeColor="text1"/>
        </w:rPr>
        <w:t xml:space="preserve">Academic </w:t>
      </w:r>
      <w:r w:rsidR="00F211D6">
        <w:rPr>
          <w:rFonts w:ascii="Times New Roman" w:eastAsia="Times New Roman" w:hAnsi="Times New Roman" w:cs="Times New Roman"/>
          <w:color w:val="000000" w:themeColor="text1"/>
        </w:rPr>
        <w:t>s</w:t>
      </w:r>
      <w:r w:rsidRPr="006650BA">
        <w:rPr>
          <w:rFonts w:ascii="Times New Roman" w:eastAsia="Times New Roman" w:hAnsi="Times New Roman" w:cs="Times New Roman"/>
          <w:color w:val="000000" w:themeColor="text1"/>
        </w:rPr>
        <w:t xml:space="preserve">peaking </w:t>
      </w:r>
      <w:r w:rsidR="00F211D6">
        <w:rPr>
          <w:rFonts w:ascii="Times New Roman" w:eastAsia="Times New Roman" w:hAnsi="Times New Roman" w:cs="Times New Roman"/>
        </w:rPr>
        <w:t>is</w:t>
      </w:r>
      <w:r w:rsidR="00F82D80">
        <w:rPr>
          <w:rFonts w:ascii="Times New Roman" w:eastAsia="Times New Roman" w:hAnsi="Times New Roman" w:cs="Times New Roman"/>
        </w:rPr>
        <w:t xml:space="preserve"> </w:t>
      </w:r>
      <w:r w:rsidR="00D77DE4">
        <w:rPr>
          <w:rFonts w:ascii="Times New Roman" w:eastAsia="Times New Roman" w:hAnsi="Times New Roman" w:cs="Times New Roman"/>
        </w:rPr>
        <w:t xml:space="preserve">associated with </w:t>
      </w:r>
      <w:r>
        <w:rPr>
          <w:rFonts w:ascii="Times New Roman" w:eastAsia="Times New Roman" w:hAnsi="Times New Roman" w:cs="Times New Roman"/>
        </w:rPr>
        <w:t>complex</w:t>
      </w:r>
      <w:r w:rsidR="00D77DE4">
        <w:rPr>
          <w:rFonts w:ascii="Times New Roman" w:eastAsia="Times New Roman" w:hAnsi="Times New Roman" w:cs="Times New Roman"/>
        </w:rPr>
        <w:t xml:space="preserve"> and challenging </w:t>
      </w:r>
      <w:r w:rsidR="00E54E82">
        <w:rPr>
          <w:rFonts w:ascii="Times New Roman" w:eastAsia="Times New Roman" w:hAnsi="Times New Roman" w:cs="Times New Roman"/>
        </w:rPr>
        <w:t>task</w:t>
      </w:r>
      <w:r w:rsidR="00D77DE4">
        <w:rPr>
          <w:rFonts w:ascii="Times New Roman" w:eastAsia="Times New Roman" w:hAnsi="Times New Roman" w:cs="Times New Roman"/>
        </w:rPr>
        <w:t xml:space="preserve">s </w:t>
      </w:r>
      <w:r w:rsidR="00D77DE4">
        <w:rPr>
          <w:rFonts w:ascii="Times New Roman" w:hAnsi="Times New Roman" w:cs="Times New Roman"/>
        </w:rPr>
        <w:t>such as participating in academic discussions or giving oral presentations</w:t>
      </w:r>
      <w:r>
        <w:rPr>
          <w:rFonts w:ascii="Times New Roman" w:eastAsia="Times New Roman" w:hAnsi="Times New Roman" w:cs="Times New Roman"/>
        </w:rPr>
        <w:t>.</w:t>
      </w:r>
      <w:r w:rsidRPr="00EE24DB">
        <w:rPr>
          <w:rFonts w:ascii="Times New Roman" w:eastAsia="Times New Roman" w:hAnsi="Times New Roman" w:cs="Times New Roman"/>
        </w:rPr>
        <w:t xml:space="preserve"> </w:t>
      </w:r>
      <w:r>
        <w:rPr>
          <w:rFonts w:ascii="Times New Roman" w:eastAsia="Times New Roman" w:hAnsi="Times New Roman" w:cs="Times New Roman"/>
        </w:rPr>
        <w:t xml:space="preserve">In addition to linguistic competencies, students </w:t>
      </w:r>
      <w:r w:rsidR="00623B49">
        <w:rPr>
          <w:rFonts w:ascii="Times New Roman" w:eastAsia="Times New Roman" w:hAnsi="Times New Roman" w:cs="Times New Roman"/>
        </w:rPr>
        <w:t xml:space="preserve">must comprehend and communicate </w:t>
      </w:r>
      <w:r w:rsidR="00585BCF">
        <w:rPr>
          <w:rFonts w:ascii="Times New Roman" w:eastAsia="Times New Roman" w:hAnsi="Times New Roman" w:cs="Times New Roman"/>
        </w:rPr>
        <w:t xml:space="preserve">disciplinary-specific </w:t>
      </w:r>
      <w:r w:rsidR="0005203D">
        <w:rPr>
          <w:rFonts w:ascii="Times New Roman" w:eastAsia="Times New Roman" w:hAnsi="Times New Roman" w:cs="Times New Roman"/>
        </w:rPr>
        <w:t>content</w:t>
      </w:r>
      <w:r w:rsidR="00437E7A">
        <w:rPr>
          <w:rFonts w:ascii="Times New Roman" w:eastAsia="Times New Roman" w:hAnsi="Times New Roman" w:cs="Times New Roman"/>
        </w:rPr>
        <w:t>,</w:t>
      </w:r>
      <w:r>
        <w:rPr>
          <w:rFonts w:ascii="Times New Roman" w:eastAsia="Times New Roman" w:hAnsi="Times New Roman" w:cs="Times New Roman"/>
        </w:rPr>
        <w:t xml:space="preserve"> </w:t>
      </w:r>
      <w:r w:rsidR="0005203D">
        <w:rPr>
          <w:rFonts w:ascii="Times New Roman" w:hAnsi="Times New Roman" w:cs="Times New Roman"/>
        </w:rPr>
        <w:t>making</w:t>
      </w:r>
      <w:r w:rsidR="00623B49" w:rsidRPr="00BE1ADF">
        <w:rPr>
          <w:rFonts w:ascii="Times New Roman" w:hAnsi="Times New Roman" w:cs="Times New Roman"/>
          <w:color w:val="000000" w:themeColor="text1"/>
        </w:rPr>
        <w:t xml:space="preserve"> one’s topi</w:t>
      </w:r>
      <w:r w:rsidR="0005203D">
        <w:rPr>
          <w:rFonts w:ascii="Times New Roman" w:hAnsi="Times New Roman" w:cs="Times New Roman"/>
          <w:color w:val="000000" w:themeColor="text1"/>
        </w:rPr>
        <w:t>cal or disciplinary knowledge</w:t>
      </w:r>
      <w:r w:rsidR="00623B49" w:rsidRPr="00BE1ADF">
        <w:rPr>
          <w:rFonts w:ascii="Times New Roman" w:hAnsi="Times New Roman" w:cs="Times New Roman"/>
          <w:color w:val="000000" w:themeColor="text1"/>
        </w:rPr>
        <w:t xml:space="preserve"> unequivocally inherent to L2 </w:t>
      </w:r>
      <w:r w:rsidR="0005203D">
        <w:rPr>
          <w:rFonts w:ascii="Times New Roman" w:hAnsi="Times New Roman" w:cs="Times New Roman"/>
          <w:color w:val="000000" w:themeColor="text1"/>
        </w:rPr>
        <w:t xml:space="preserve">speaking </w:t>
      </w:r>
      <w:r w:rsidR="00623B49" w:rsidRPr="00BE1ADF">
        <w:rPr>
          <w:rFonts w:ascii="Times New Roman" w:hAnsi="Times New Roman" w:cs="Times New Roman"/>
          <w:color w:val="000000" w:themeColor="text1"/>
        </w:rPr>
        <w:t xml:space="preserve">ability in the academic domain; therefore, it is necessary to explicitly address and assess </w:t>
      </w:r>
      <w:r w:rsidR="00623B49" w:rsidRPr="00BE1ADF">
        <w:rPr>
          <w:rFonts w:ascii="Times New Roman" w:hAnsi="Times New Roman" w:cs="Times New Roman"/>
          <w:i/>
          <w:color w:val="000000" w:themeColor="text1"/>
        </w:rPr>
        <w:t>meaning</w:t>
      </w:r>
      <w:r w:rsidR="00623B49" w:rsidRPr="00BE1ADF">
        <w:rPr>
          <w:rFonts w:ascii="Times New Roman" w:hAnsi="Times New Roman" w:cs="Times New Roman"/>
          <w:color w:val="000000" w:themeColor="text1"/>
        </w:rPr>
        <w:t xml:space="preserve">, the content of what is being said (Douglas, 2000; Purpura, 2017). </w:t>
      </w:r>
      <w:r w:rsidR="0005203D">
        <w:rPr>
          <w:rFonts w:ascii="Times New Roman" w:eastAsia="Times New Roman" w:hAnsi="Times New Roman" w:cs="Times New Roman"/>
        </w:rPr>
        <w:t>The content can</w:t>
      </w:r>
      <w:r w:rsidRPr="00585BCF">
        <w:rPr>
          <w:rFonts w:ascii="Times New Roman" w:eastAsia="Times New Roman" w:hAnsi="Times New Roman" w:cs="Times New Roman"/>
        </w:rPr>
        <w:t xml:space="preserve"> </w:t>
      </w:r>
      <w:r w:rsidR="0005203D">
        <w:rPr>
          <w:rFonts w:ascii="Times New Roman" w:eastAsia="Times New Roman" w:hAnsi="Times New Roman" w:cs="Times New Roman"/>
        </w:rPr>
        <w:t>be derived from</w:t>
      </w:r>
      <w:r w:rsidR="00585BCF">
        <w:rPr>
          <w:rFonts w:ascii="Times New Roman" w:eastAsia="Times New Roman" w:hAnsi="Times New Roman" w:cs="Times New Roman"/>
        </w:rPr>
        <w:t xml:space="preserve"> the speaker’s </w:t>
      </w:r>
      <w:r w:rsidR="00396D10">
        <w:rPr>
          <w:rFonts w:ascii="Times New Roman" w:eastAsia="Times New Roman" w:hAnsi="Times New Roman" w:cs="Times New Roman"/>
        </w:rPr>
        <w:t xml:space="preserve">existing </w:t>
      </w:r>
      <w:r w:rsidRPr="00585BCF">
        <w:rPr>
          <w:rFonts w:ascii="Times New Roman" w:eastAsia="Times New Roman" w:hAnsi="Times New Roman" w:cs="Times New Roman"/>
        </w:rPr>
        <w:t xml:space="preserve">background knowledge, </w:t>
      </w:r>
      <w:r w:rsidR="00623B49" w:rsidRPr="00585BCF">
        <w:rPr>
          <w:rFonts w:ascii="Times New Roman" w:eastAsia="Times New Roman" w:hAnsi="Times New Roman" w:cs="Times New Roman"/>
        </w:rPr>
        <w:t xml:space="preserve">or it could </w:t>
      </w:r>
      <w:r w:rsidR="00A3290B">
        <w:rPr>
          <w:rFonts w:ascii="Times New Roman" w:eastAsia="Times New Roman" w:hAnsi="Times New Roman" w:cs="Times New Roman"/>
        </w:rPr>
        <w:t xml:space="preserve">be based on </w:t>
      </w:r>
      <w:r w:rsidR="00396D10">
        <w:rPr>
          <w:rFonts w:ascii="Times New Roman" w:eastAsia="Times New Roman" w:hAnsi="Times New Roman" w:cs="Times New Roman"/>
        </w:rPr>
        <w:t xml:space="preserve">information </w:t>
      </w:r>
      <w:r w:rsidR="00A3290B">
        <w:rPr>
          <w:rFonts w:ascii="Times New Roman" w:eastAsia="Times New Roman" w:hAnsi="Times New Roman" w:cs="Times New Roman"/>
        </w:rPr>
        <w:t>that the speaker has</w:t>
      </w:r>
      <w:r w:rsidR="00585BCF">
        <w:rPr>
          <w:rFonts w:ascii="Times New Roman" w:eastAsia="Times New Roman" w:hAnsi="Times New Roman" w:cs="Times New Roman"/>
        </w:rPr>
        <w:t xml:space="preserve"> </w:t>
      </w:r>
      <w:r w:rsidR="00396D10">
        <w:rPr>
          <w:rFonts w:ascii="Times New Roman" w:eastAsia="Times New Roman" w:hAnsi="Times New Roman" w:cs="Times New Roman"/>
        </w:rPr>
        <w:t>collected</w:t>
      </w:r>
      <w:r w:rsidR="00AC44CF">
        <w:rPr>
          <w:rFonts w:ascii="Times New Roman" w:eastAsia="Times New Roman" w:hAnsi="Times New Roman" w:cs="Times New Roman"/>
        </w:rPr>
        <w:t xml:space="preserve"> and</w:t>
      </w:r>
      <w:r w:rsidR="00396D10">
        <w:rPr>
          <w:rFonts w:ascii="Times New Roman" w:eastAsia="Times New Roman" w:hAnsi="Times New Roman" w:cs="Times New Roman"/>
        </w:rPr>
        <w:t xml:space="preserve"> synthesized</w:t>
      </w:r>
      <w:r w:rsidR="00585BCF">
        <w:rPr>
          <w:rFonts w:ascii="Times New Roman" w:eastAsia="Times New Roman" w:hAnsi="Times New Roman" w:cs="Times New Roman"/>
        </w:rPr>
        <w:t xml:space="preserve"> from other sources</w:t>
      </w:r>
      <w:r w:rsidR="00A3290B">
        <w:rPr>
          <w:rFonts w:ascii="Times New Roman" w:eastAsia="Times New Roman" w:hAnsi="Times New Roman" w:cs="Times New Roman"/>
        </w:rPr>
        <w:t xml:space="preserve">. </w:t>
      </w:r>
      <w:r w:rsidR="005E75D3">
        <w:rPr>
          <w:rFonts w:ascii="Times New Roman" w:hAnsi="Times New Roman" w:cs="Times New Roman"/>
        </w:rPr>
        <w:t xml:space="preserve">Moreover, </w:t>
      </w:r>
      <w:r w:rsidR="00A3290B" w:rsidRPr="00BE1ADF">
        <w:rPr>
          <w:rFonts w:ascii="Times New Roman" w:hAnsi="Times New Roman" w:cs="Times New Roman"/>
        </w:rPr>
        <w:t>information is</w:t>
      </w:r>
      <w:r w:rsidR="00072135">
        <w:rPr>
          <w:rFonts w:ascii="Times New Roman" w:hAnsi="Times New Roman" w:cs="Times New Roman"/>
        </w:rPr>
        <w:t xml:space="preserve"> often</w:t>
      </w:r>
      <w:r w:rsidR="00A3290B">
        <w:rPr>
          <w:rFonts w:ascii="Times New Roman" w:hAnsi="Times New Roman" w:cs="Times New Roman"/>
        </w:rPr>
        <w:t>times</w:t>
      </w:r>
      <w:r w:rsidR="00A3290B" w:rsidRPr="00585BCF">
        <w:rPr>
          <w:rFonts w:ascii="Times New Roman" w:hAnsi="Times New Roman" w:cs="Times New Roman"/>
        </w:rPr>
        <w:t xml:space="preserve"> </w:t>
      </w:r>
      <w:r w:rsidR="00A3290B" w:rsidRPr="00BE1ADF">
        <w:rPr>
          <w:rFonts w:ascii="Times New Roman" w:hAnsi="Times New Roman" w:cs="Times New Roman"/>
        </w:rPr>
        <w:t xml:space="preserve">obtained </w:t>
      </w:r>
      <w:r w:rsidR="00BF51D4">
        <w:rPr>
          <w:rFonts w:ascii="Times New Roman" w:hAnsi="Times New Roman" w:cs="Times New Roman"/>
        </w:rPr>
        <w:t xml:space="preserve">from written or oral </w:t>
      </w:r>
      <w:r w:rsidR="00A3290B">
        <w:rPr>
          <w:rFonts w:ascii="Times New Roman" w:hAnsi="Times New Roman" w:cs="Times New Roman"/>
        </w:rPr>
        <w:t xml:space="preserve">academic sources </w:t>
      </w:r>
      <w:r w:rsidR="00A3290B" w:rsidRPr="00BE1ADF">
        <w:rPr>
          <w:rFonts w:ascii="Times New Roman" w:hAnsi="Times New Roman" w:cs="Times New Roman"/>
        </w:rPr>
        <w:t>and then integrated</w:t>
      </w:r>
      <w:r w:rsidR="00A3290B" w:rsidRPr="00585BCF">
        <w:rPr>
          <w:rFonts w:ascii="Times New Roman" w:hAnsi="Times New Roman" w:cs="Times New Roman"/>
        </w:rPr>
        <w:t xml:space="preserve"> </w:t>
      </w:r>
      <w:r w:rsidR="00A3290B" w:rsidRPr="00BE1ADF">
        <w:rPr>
          <w:rFonts w:ascii="Times New Roman" w:hAnsi="Times New Roman" w:cs="Times New Roman"/>
        </w:rPr>
        <w:t xml:space="preserve">into </w:t>
      </w:r>
      <w:r w:rsidR="00EB5B65">
        <w:rPr>
          <w:rFonts w:ascii="Times New Roman" w:hAnsi="Times New Roman" w:cs="Times New Roman"/>
        </w:rPr>
        <w:t>spoken performance</w:t>
      </w:r>
      <w:r w:rsidR="00A3290B" w:rsidRPr="00585BCF">
        <w:rPr>
          <w:rFonts w:ascii="Times New Roman" w:hAnsi="Times New Roman" w:cs="Times New Roman"/>
        </w:rPr>
        <w:t>.</w:t>
      </w:r>
      <w:r w:rsidR="00A3290B" w:rsidRPr="00A3290B">
        <w:rPr>
          <w:rFonts w:ascii="Times New Roman" w:eastAsia="Times New Roman" w:hAnsi="Times New Roman" w:cs="Times New Roman"/>
        </w:rPr>
        <w:t xml:space="preserve"> </w:t>
      </w:r>
      <w:r w:rsidR="00623B49" w:rsidRPr="00585BCF">
        <w:rPr>
          <w:rFonts w:ascii="Times New Roman" w:eastAsia="Times New Roman" w:hAnsi="Times New Roman" w:cs="Times New Roman"/>
        </w:rPr>
        <w:t xml:space="preserve">Therefore, </w:t>
      </w:r>
      <w:r w:rsidR="00585BCF">
        <w:rPr>
          <w:rFonts w:ascii="Times New Roman" w:eastAsia="Times New Roman" w:hAnsi="Times New Roman" w:cs="Times New Roman"/>
        </w:rPr>
        <w:t>academic speaking ability</w:t>
      </w:r>
      <w:r w:rsidR="00A3290B">
        <w:rPr>
          <w:rFonts w:ascii="Times New Roman" w:eastAsia="Times New Roman" w:hAnsi="Times New Roman" w:cs="Times New Roman"/>
        </w:rPr>
        <w:t xml:space="preserve"> is multi-modal and</w:t>
      </w:r>
      <w:r w:rsidR="00585BCF">
        <w:rPr>
          <w:rFonts w:ascii="Times New Roman" w:eastAsia="Times New Roman" w:hAnsi="Times New Roman" w:cs="Times New Roman"/>
        </w:rPr>
        <w:t xml:space="preserve"> </w:t>
      </w:r>
      <w:r w:rsidR="0005203D">
        <w:rPr>
          <w:rFonts w:ascii="Times New Roman" w:eastAsia="Times New Roman" w:hAnsi="Times New Roman" w:cs="Times New Roman"/>
        </w:rPr>
        <w:t xml:space="preserve">must be </w:t>
      </w:r>
      <w:r w:rsidR="00A3290B">
        <w:rPr>
          <w:rFonts w:ascii="Times New Roman" w:eastAsia="Times New Roman" w:hAnsi="Times New Roman" w:cs="Times New Roman"/>
        </w:rPr>
        <w:t xml:space="preserve">assessed </w:t>
      </w:r>
      <w:r w:rsidR="00864AC8">
        <w:rPr>
          <w:rFonts w:ascii="Times New Roman" w:eastAsia="Times New Roman" w:hAnsi="Times New Roman" w:cs="Times New Roman"/>
        </w:rPr>
        <w:t>in connection with</w:t>
      </w:r>
      <w:r w:rsidR="00A3290B">
        <w:rPr>
          <w:rFonts w:ascii="Times New Roman" w:eastAsia="Times New Roman" w:hAnsi="Times New Roman" w:cs="Times New Roman"/>
        </w:rPr>
        <w:t xml:space="preserve"> </w:t>
      </w:r>
      <w:r w:rsidR="00A3290B">
        <w:rPr>
          <w:rFonts w:ascii="Times New Roman" w:hAnsi="Times New Roman" w:cs="Times New Roman"/>
        </w:rPr>
        <w:t xml:space="preserve">the </w:t>
      </w:r>
      <w:r w:rsidR="00623B49" w:rsidRPr="00585BCF">
        <w:rPr>
          <w:rFonts w:ascii="Times New Roman" w:hAnsi="Times New Roman" w:cs="Times New Roman"/>
        </w:rPr>
        <w:t xml:space="preserve">integration </w:t>
      </w:r>
      <w:r w:rsidR="00623B49" w:rsidRPr="00BE1ADF">
        <w:rPr>
          <w:rFonts w:ascii="Times New Roman" w:hAnsi="Times New Roman" w:cs="Times New Roman"/>
        </w:rPr>
        <w:t xml:space="preserve">of </w:t>
      </w:r>
      <w:r w:rsidR="00A3290B">
        <w:rPr>
          <w:rFonts w:ascii="Times New Roman" w:hAnsi="Times New Roman" w:cs="Times New Roman"/>
        </w:rPr>
        <w:t xml:space="preserve">other </w:t>
      </w:r>
      <w:r w:rsidR="00623B49" w:rsidRPr="00BE1ADF">
        <w:rPr>
          <w:rFonts w:ascii="Times New Roman" w:hAnsi="Times New Roman" w:cs="Times New Roman"/>
        </w:rPr>
        <w:t xml:space="preserve">L2 skills </w:t>
      </w:r>
      <w:r w:rsidR="00A3290B">
        <w:rPr>
          <w:rFonts w:ascii="Times New Roman" w:hAnsi="Times New Roman" w:cs="Times New Roman"/>
        </w:rPr>
        <w:t xml:space="preserve">such as listening or reading </w:t>
      </w:r>
      <w:r w:rsidR="00623B49" w:rsidRPr="00BE1ADF">
        <w:rPr>
          <w:rFonts w:ascii="Times New Roman" w:hAnsi="Times New Roman" w:cs="Times New Roman"/>
        </w:rPr>
        <w:t>(</w:t>
      </w:r>
      <w:proofErr w:type="spellStart"/>
      <w:r w:rsidR="00623B49" w:rsidRPr="00BE1ADF">
        <w:rPr>
          <w:rFonts w:ascii="Times New Roman" w:hAnsi="Times New Roman" w:cs="Times New Roman"/>
        </w:rPr>
        <w:t>Leki</w:t>
      </w:r>
      <w:proofErr w:type="spellEnd"/>
      <w:r w:rsidR="00623B49" w:rsidRPr="00BE1ADF">
        <w:rPr>
          <w:rFonts w:ascii="Times New Roman" w:hAnsi="Times New Roman" w:cs="Times New Roman"/>
        </w:rPr>
        <w:t xml:space="preserve"> &amp; Car</w:t>
      </w:r>
      <w:r w:rsidR="003A1D7C" w:rsidRPr="00585BCF">
        <w:rPr>
          <w:rFonts w:ascii="Times New Roman" w:hAnsi="Times New Roman" w:cs="Times New Roman"/>
        </w:rPr>
        <w:t>l</w:t>
      </w:r>
      <w:r w:rsidR="00623B49" w:rsidRPr="00BE1ADF">
        <w:rPr>
          <w:rFonts w:ascii="Times New Roman" w:hAnsi="Times New Roman" w:cs="Times New Roman"/>
        </w:rPr>
        <w:t>son,</w:t>
      </w:r>
      <w:r w:rsidR="00623B49" w:rsidRPr="00585BCF">
        <w:rPr>
          <w:rFonts w:ascii="Times New Roman" w:hAnsi="Times New Roman" w:cs="Times New Roman"/>
        </w:rPr>
        <w:t xml:space="preserve"> </w:t>
      </w:r>
      <w:r w:rsidR="00623B49" w:rsidRPr="00BE1ADF">
        <w:rPr>
          <w:rFonts w:ascii="Times New Roman" w:hAnsi="Times New Roman" w:cs="Times New Roman"/>
        </w:rPr>
        <w:t>1997</w:t>
      </w:r>
      <w:r w:rsidR="006463B4">
        <w:rPr>
          <w:rFonts w:ascii="Times New Roman" w:hAnsi="Times New Roman" w:cs="Times New Roman"/>
        </w:rPr>
        <w:t xml:space="preserve">) </w:t>
      </w:r>
      <w:r w:rsidR="0005203D">
        <w:rPr>
          <w:rFonts w:ascii="Times New Roman" w:hAnsi="Times New Roman" w:cs="Times New Roman"/>
        </w:rPr>
        <w:t xml:space="preserve">and not </w:t>
      </w:r>
      <w:r w:rsidR="0005203D" w:rsidRPr="00C11F52">
        <w:rPr>
          <w:rFonts w:ascii="Times New Roman" w:hAnsi="Times New Roman" w:cs="Times New Roman"/>
        </w:rPr>
        <w:t xml:space="preserve">solely based </w:t>
      </w:r>
      <w:r w:rsidR="000709B1">
        <w:rPr>
          <w:rFonts w:ascii="Times New Roman" w:eastAsia="SimSun" w:hAnsi="Times New Roman" w:cs="Times New Roman" w:hint="eastAsia"/>
          <w:lang w:eastAsia="zh-CN"/>
        </w:rPr>
        <w:t xml:space="preserve">on </w:t>
      </w:r>
      <w:r w:rsidR="0005203D" w:rsidRPr="00C11F52">
        <w:rPr>
          <w:rFonts w:ascii="Times New Roman" w:eastAsia="Times New Roman" w:hAnsi="Times New Roman" w:cs="Times New Roman"/>
        </w:rPr>
        <w:t>one’s speaking performance.</w:t>
      </w:r>
      <w:r w:rsidR="00C11F52" w:rsidRPr="00C11F52">
        <w:rPr>
          <w:rFonts w:ascii="Times New Roman" w:eastAsia="Times New Roman" w:hAnsi="Times New Roman" w:cs="Times New Roman"/>
        </w:rPr>
        <w:t xml:space="preserve"> </w:t>
      </w:r>
      <w:r w:rsidR="00623B49" w:rsidRPr="00C11F52">
        <w:rPr>
          <w:rFonts w:ascii="Times New Roman" w:hAnsi="Times New Roman" w:cs="Times New Roman"/>
        </w:rPr>
        <w:t xml:space="preserve">Finally, </w:t>
      </w:r>
      <w:r w:rsidR="006463B4" w:rsidRPr="00C11F52">
        <w:rPr>
          <w:rFonts w:ascii="Times New Roman" w:hAnsi="Times New Roman" w:cs="Times New Roman"/>
        </w:rPr>
        <w:t xml:space="preserve">academic </w:t>
      </w:r>
      <w:r w:rsidR="00864AC8" w:rsidRPr="00C11F52">
        <w:rPr>
          <w:rFonts w:ascii="Times New Roman" w:hAnsi="Times New Roman" w:cs="Times New Roman"/>
        </w:rPr>
        <w:t>L2 ability</w:t>
      </w:r>
      <w:r w:rsidR="00623B49" w:rsidRPr="00C11F52">
        <w:rPr>
          <w:rFonts w:ascii="Times New Roman" w:hAnsi="Times New Roman" w:cs="Times New Roman"/>
        </w:rPr>
        <w:t xml:space="preserve"> involves not only the ability to use linguistic resources to understand and convey a range of disciplinary meanings via multiple modalities, but also the ability to perform academic tasks that require complex thinking skills (</w:t>
      </w:r>
      <w:proofErr w:type="spellStart"/>
      <w:r w:rsidR="00623B49" w:rsidRPr="00C11F52">
        <w:rPr>
          <w:rFonts w:ascii="Times New Roman" w:hAnsi="Times New Roman" w:cs="Times New Roman"/>
        </w:rPr>
        <w:t>Chamot</w:t>
      </w:r>
      <w:proofErr w:type="spellEnd"/>
      <w:r w:rsidR="00623B49" w:rsidRPr="00C11F52">
        <w:rPr>
          <w:rFonts w:ascii="Times New Roman" w:hAnsi="Times New Roman" w:cs="Times New Roman"/>
        </w:rPr>
        <w:t xml:space="preserve"> &amp; O’Malley, 2004; Zw</w:t>
      </w:r>
      <w:r w:rsidR="00AB17C4">
        <w:rPr>
          <w:rFonts w:ascii="Times New Roman" w:hAnsi="Times New Roman" w:cs="Times New Roman"/>
        </w:rPr>
        <w:t>ie</w:t>
      </w:r>
      <w:r w:rsidR="00623B49" w:rsidRPr="00C11F52">
        <w:rPr>
          <w:rFonts w:ascii="Times New Roman" w:hAnsi="Times New Roman" w:cs="Times New Roman"/>
        </w:rPr>
        <w:t>r</w:t>
      </w:r>
      <w:r w:rsidR="00AB17C4">
        <w:rPr>
          <w:rFonts w:ascii="Times New Roman" w:hAnsi="Times New Roman" w:cs="Times New Roman"/>
        </w:rPr>
        <w:t>s</w:t>
      </w:r>
      <w:r w:rsidR="00623B49" w:rsidRPr="00C11F52">
        <w:rPr>
          <w:rFonts w:ascii="Times New Roman" w:hAnsi="Times New Roman" w:cs="Times New Roman"/>
        </w:rPr>
        <w:t xml:space="preserve">, 2008). </w:t>
      </w:r>
      <w:r w:rsidR="005E75D3" w:rsidRPr="00C11F52">
        <w:rPr>
          <w:rFonts w:ascii="Times New Roman" w:hAnsi="Times New Roman" w:cs="Times New Roman"/>
        </w:rPr>
        <w:t>As illustrated above,</w:t>
      </w:r>
      <w:r w:rsidR="00623B49" w:rsidRPr="00C11F52">
        <w:rPr>
          <w:rFonts w:ascii="Times New Roman" w:hAnsi="Times New Roman" w:cs="Times New Roman"/>
        </w:rPr>
        <w:t xml:space="preserve"> students </w:t>
      </w:r>
      <w:r w:rsidR="005E75D3" w:rsidRPr="00C11F52">
        <w:rPr>
          <w:rFonts w:ascii="Times New Roman" w:hAnsi="Times New Roman" w:cs="Times New Roman"/>
        </w:rPr>
        <w:t>must</w:t>
      </w:r>
      <w:r w:rsidR="00623B49" w:rsidRPr="00C11F52">
        <w:rPr>
          <w:rFonts w:ascii="Times New Roman" w:hAnsi="Times New Roman" w:cs="Times New Roman"/>
        </w:rPr>
        <w:t xml:space="preserve"> </w:t>
      </w:r>
      <w:r w:rsidR="005E75D3" w:rsidRPr="00C11F52">
        <w:rPr>
          <w:rFonts w:ascii="Times New Roman" w:eastAsia="Times New Roman" w:hAnsi="Times New Roman" w:cs="Times New Roman"/>
        </w:rPr>
        <w:t xml:space="preserve">evaluate, select, and reorganize </w:t>
      </w:r>
      <w:r w:rsidR="00623B49" w:rsidRPr="00C11F52">
        <w:rPr>
          <w:rFonts w:ascii="Times New Roman" w:hAnsi="Times New Roman" w:cs="Times New Roman"/>
        </w:rPr>
        <w:t>information</w:t>
      </w:r>
      <w:r w:rsidR="00437E7A">
        <w:rPr>
          <w:rFonts w:ascii="Times New Roman" w:hAnsi="Times New Roman" w:cs="Times New Roman"/>
        </w:rPr>
        <w:t>,</w:t>
      </w:r>
      <w:r w:rsidR="00623B49" w:rsidRPr="00C11F52">
        <w:rPr>
          <w:rFonts w:ascii="Times New Roman" w:hAnsi="Times New Roman" w:cs="Times New Roman"/>
        </w:rPr>
        <w:t xml:space="preserve"> and reason through problems by means of </w:t>
      </w:r>
      <w:r w:rsidR="00864AC8" w:rsidRPr="00C11F52">
        <w:rPr>
          <w:rFonts w:ascii="Times New Roman" w:hAnsi="Times New Roman" w:cs="Times New Roman"/>
        </w:rPr>
        <w:t>thinking</w:t>
      </w:r>
      <w:r w:rsidR="00623B49" w:rsidRPr="00C11F52">
        <w:rPr>
          <w:rFonts w:ascii="Times New Roman" w:hAnsi="Times New Roman" w:cs="Times New Roman"/>
        </w:rPr>
        <w:t xml:space="preserve"> processes such as applying, analyzing, and synthesizing (Bloom, 1956)</w:t>
      </w:r>
      <w:r w:rsidR="00FC281E" w:rsidRPr="00C11F52">
        <w:rPr>
          <w:rFonts w:ascii="Times New Roman" w:hAnsi="Times New Roman" w:cs="Times New Roman"/>
        </w:rPr>
        <w:t xml:space="preserve">. </w:t>
      </w:r>
      <w:r w:rsidR="00857469" w:rsidRPr="00C11F52">
        <w:rPr>
          <w:rFonts w:ascii="Times New Roman" w:hAnsi="Times New Roman" w:cs="Times New Roman"/>
        </w:rPr>
        <w:t>They must also</w:t>
      </w:r>
      <w:r w:rsidR="00FC281E" w:rsidRPr="00C11F52">
        <w:rPr>
          <w:rFonts w:ascii="Times New Roman" w:hAnsi="Times New Roman" w:cs="Times New Roman"/>
        </w:rPr>
        <w:t xml:space="preserve"> </w:t>
      </w:r>
      <w:r w:rsidR="00864AC8" w:rsidRPr="00C11F52">
        <w:rPr>
          <w:rFonts w:ascii="Times New Roman" w:hAnsi="Times New Roman" w:cs="Times New Roman"/>
        </w:rPr>
        <w:t xml:space="preserve">employ metacognitive and cognitive strategies </w:t>
      </w:r>
      <w:r w:rsidR="00857469" w:rsidRPr="00C11F52">
        <w:rPr>
          <w:rFonts w:ascii="Times New Roman" w:hAnsi="Times New Roman" w:cs="Times New Roman"/>
        </w:rPr>
        <w:t>to complete the task i</w:t>
      </w:r>
      <w:r w:rsidR="00AF1680" w:rsidRPr="00C11F52">
        <w:rPr>
          <w:rFonts w:ascii="Times New Roman" w:eastAsia="Times New Roman" w:hAnsi="Times New Roman" w:cs="Times New Roman"/>
        </w:rPr>
        <w:t xml:space="preserve">n </w:t>
      </w:r>
      <w:r w:rsidR="00BF51D4">
        <w:rPr>
          <w:rFonts w:ascii="Times New Roman" w:eastAsia="Times New Roman" w:hAnsi="Times New Roman" w:cs="Times New Roman"/>
        </w:rPr>
        <w:t xml:space="preserve">a </w:t>
      </w:r>
      <w:r w:rsidR="00857469" w:rsidRPr="00C11F52">
        <w:rPr>
          <w:rFonts w:ascii="Times New Roman" w:eastAsia="Times New Roman" w:hAnsi="Times New Roman" w:cs="Times New Roman"/>
        </w:rPr>
        <w:t>way that is</w:t>
      </w:r>
      <w:r w:rsidR="00AF1680" w:rsidRPr="00C11F52">
        <w:rPr>
          <w:rFonts w:ascii="Times New Roman" w:eastAsia="Times New Roman" w:hAnsi="Times New Roman" w:cs="Times New Roman"/>
        </w:rPr>
        <w:t xml:space="preserve"> goal</w:t>
      </w:r>
      <w:r w:rsidR="00857469" w:rsidRPr="00C11F52">
        <w:rPr>
          <w:rFonts w:ascii="Times New Roman" w:eastAsia="Times New Roman" w:hAnsi="Times New Roman" w:cs="Times New Roman"/>
        </w:rPr>
        <w:t>-</w:t>
      </w:r>
      <w:r w:rsidR="00AF1680" w:rsidRPr="00C11F52">
        <w:rPr>
          <w:rFonts w:ascii="Times New Roman" w:eastAsia="Times New Roman" w:hAnsi="Times New Roman" w:cs="Times New Roman"/>
        </w:rPr>
        <w:t>oriented</w:t>
      </w:r>
      <w:r w:rsidR="00857469" w:rsidRPr="00C11F52">
        <w:rPr>
          <w:rFonts w:ascii="Times New Roman" w:eastAsia="Times New Roman" w:hAnsi="Times New Roman" w:cs="Times New Roman"/>
        </w:rPr>
        <w:t>.</w:t>
      </w:r>
      <w:r w:rsidR="00396D10">
        <w:rPr>
          <w:rFonts w:ascii="Times New Roman" w:eastAsia="Times New Roman" w:hAnsi="Times New Roman" w:cs="Times New Roman"/>
        </w:rPr>
        <w:t xml:space="preserve"> </w:t>
      </w:r>
    </w:p>
    <w:p w14:paraId="3E8493C3" w14:textId="5F531BD2" w:rsidR="00781AE8" w:rsidRPr="00BE1ADF" w:rsidRDefault="00C60111" w:rsidP="00C60111">
      <w:pPr>
        <w:ind w:firstLine="720"/>
        <w:rPr>
          <w:rFonts w:ascii="Times New Roman" w:eastAsia="Malgun Gothic" w:hAnsi="Times New Roman" w:cs="Times New Roman"/>
        </w:rPr>
      </w:pPr>
      <w:r>
        <w:rPr>
          <w:rFonts w:ascii="Times New Roman" w:eastAsia="Times New Roman" w:hAnsi="Times New Roman" w:cs="Times New Roman"/>
        </w:rPr>
        <w:t>The</w:t>
      </w:r>
      <w:r w:rsidR="00396D10">
        <w:rPr>
          <w:rFonts w:ascii="Times New Roman" w:eastAsia="Times New Roman" w:hAnsi="Times New Roman" w:cs="Times New Roman"/>
        </w:rPr>
        <w:t xml:space="preserve"> complex nature of academic speaking ability </w:t>
      </w:r>
      <w:r>
        <w:rPr>
          <w:rFonts w:ascii="Times New Roman" w:eastAsia="Times New Roman" w:hAnsi="Times New Roman" w:cs="Times New Roman"/>
        </w:rPr>
        <w:t xml:space="preserve">is, in fact, accounted for in a model of </w:t>
      </w:r>
      <w:r w:rsidRPr="00C11F52">
        <w:rPr>
          <w:rFonts w:ascii="Times New Roman" w:eastAsia="Times New Roman" w:hAnsi="Times New Roman" w:cs="Times New Roman"/>
        </w:rPr>
        <w:t>academic</w:t>
      </w:r>
      <w:r>
        <w:rPr>
          <w:rFonts w:ascii="Times New Roman" w:eastAsia="Times New Roman" w:hAnsi="Times New Roman" w:cs="Times New Roman"/>
        </w:rPr>
        <w:t xml:space="preserve"> speaking ability that </w:t>
      </w:r>
      <w:r w:rsidR="00BE1ADF">
        <w:rPr>
          <w:rFonts w:ascii="Times New Roman" w:eastAsia="Times New Roman" w:hAnsi="Times New Roman" w:cs="Times New Roman"/>
        </w:rPr>
        <w:t>Douglas (1997, 2000</w:t>
      </w:r>
      <w:r>
        <w:rPr>
          <w:rFonts w:ascii="Times New Roman" w:eastAsia="Times New Roman" w:hAnsi="Times New Roman" w:cs="Times New Roman"/>
        </w:rPr>
        <w:t xml:space="preserve">) proposed. His framework includes </w:t>
      </w:r>
      <w:r w:rsidR="00BE1ADF">
        <w:rPr>
          <w:rFonts w:ascii="Times New Roman" w:eastAsia="Times New Roman" w:hAnsi="Times New Roman" w:cs="Times New Roman"/>
        </w:rPr>
        <w:t xml:space="preserve">background knowledge </w:t>
      </w:r>
      <w:r w:rsidR="006C2C08">
        <w:rPr>
          <w:rFonts w:ascii="Times New Roman" w:eastAsia="Times New Roman" w:hAnsi="Times New Roman" w:cs="Times New Roman"/>
        </w:rPr>
        <w:t xml:space="preserve">explicitly </w:t>
      </w:r>
      <w:r w:rsidR="00BE1ADF">
        <w:rPr>
          <w:rFonts w:ascii="Times New Roman" w:eastAsia="Times New Roman" w:hAnsi="Times New Roman" w:cs="Times New Roman"/>
        </w:rPr>
        <w:t>as one part of the knowledge component along</w:t>
      </w:r>
      <w:r w:rsidR="007C2160">
        <w:rPr>
          <w:rFonts w:ascii="Times New Roman" w:eastAsia="Times New Roman" w:hAnsi="Times New Roman" w:cs="Times New Roman"/>
        </w:rPr>
        <w:t xml:space="preserve"> with language knowledge.</w:t>
      </w:r>
      <w:r w:rsidR="003B4CFD">
        <w:rPr>
          <w:rFonts w:ascii="Times New Roman" w:eastAsia="Times New Roman" w:hAnsi="Times New Roman" w:cs="Times New Roman"/>
        </w:rPr>
        <w:t xml:space="preserve"> Additionally, the mode</w:t>
      </w:r>
      <w:r w:rsidR="007C2160">
        <w:rPr>
          <w:rFonts w:ascii="Times New Roman" w:eastAsia="Times New Roman" w:hAnsi="Times New Roman" w:cs="Times New Roman"/>
        </w:rPr>
        <w:t xml:space="preserve">l </w:t>
      </w:r>
      <w:r w:rsidR="00BE1ADF">
        <w:rPr>
          <w:rFonts w:ascii="Times New Roman" w:eastAsia="Times New Roman" w:hAnsi="Times New Roman" w:cs="Times New Roman"/>
        </w:rPr>
        <w:t>include</w:t>
      </w:r>
      <w:r w:rsidR="007C2160">
        <w:rPr>
          <w:rFonts w:ascii="Times New Roman" w:eastAsia="Times New Roman" w:hAnsi="Times New Roman" w:cs="Times New Roman"/>
        </w:rPr>
        <w:t>d a</w:t>
      </w:r>
      <w:r w:rsidR="00BE1ADF">
        <w:rPr>
          <w:rFonts w:ascii="Times New Roman" w:eastAsia="Times New Roman" w:hAnsi="Times New Roman" w:cs="Times New Roman"/>
        </w:rPr>
        <w:t xml:space="preserve"> </w:t>
      </w:r>
      <w:r w:rsidR="00BE1ADF">
        <w:rPr>
          <w:rFonts w:ascii="Times New Roman" w:eastAsia="Malgun Gothic" w:hAnsi="Times New Roman" w:cs="Times New Roman"/>
        </w:rPr>
        <w:t>strategic component (i.e., metacognitive, language</w:t>
      </w:r>
      <w:r w:rsidR="00350A19">
        <w:rPr>
          <w:rFonts w:ascii="Times New Roman" w:eastAsia="Malgun Gothic" w:hAnsi="Times New Roman" w:cs="Times New Roman"/>
        </w:rPr>
        <w:t>,</w:t>
      </w:r>
      <w:r w:rsidR="00BE1ADF">
        <w:rPr>
          <w:rFonts w:ascii="Times New Roman" w:eastAsia="Malgun Gothic" w:hAnsi="Times New Roman" w:cs="Times New Roman"/>
        </w:rPr>
        <w:t xml:space="preserve"> and cognitive strategies)</w:t>
      </w:r>
      <w:r w:rsidR="007C2160">
        <w:rPr>
          <w:rFonts w:ascii="Times New Roman" w:eastAsia="Malgun Gothic" w:hAnsi="Times New Roman" w:cs="Times New Roman"/>
        </w:rPr>
        <w:t xml:space="preserve"> that</w:t>
      </w:r>
      <w:r w:rsidR="00BE1ADF">
        <w:rPr>
          <w:rFonts w:ascii="Times New Roman" w:eastAsia="Malgun Gothic" w:hAnsi="Times New Roman" w:cs="Times New Roman"/>
        </w:rPr>
        <w:t xml:space="preserve"> play</w:t>
      </w:r>
      <w:r w:rsidR="007C2160">
        <w:rPr>
          <w:rFonts w:ascii="Times New Roman" w:eastAsia="Malgun Gothic" w:hAnsi="Times New Roman" w:cs="Times New Roman"/>
        </w:rPr>
        <w:t>s</w:t>
      </w:r>
      <w:r w:rsidR="00BE1ADF">
        <w:rPr>
          <w:rFonts w:ascii="Times New Roman" w:eastAsia="Malgun Gothic" w:hAnsi="Times New Roman" w:cs="Times New Roman"/>
        </w:rPr>
        <w:t xml:space="preserve"> </w:t>
      </w:r>
      <w:r w:rsidR="00BE1ADF" w:rsidRPr="009952D6">
        <w:rPr>
          <w:rFonts w:ascii="Times New Roman" w:eastAsia="Malgun Gothic" w:hAnsi="Times New Roman" w:cs="Times New Roman"/>
        </w:rPr>
        <w:t xml:space="preserve">a central role in </w:t>
      </w:r>
      <w:r w:rsidR="00BE1ADF">
        <w:rPr>
          <w:rFonts w:ascii="Times New Roman" w:eastAsia="Malgun Gothic" w:hAnsi="Times New Roman" w:cs="Times New Roman"/>
        </w:rPr>
        <w:t>activating and directing the use of the knowledge components</w:t>
      </w:r>
      <w:r w:rsidR="00BE1ADF">
        <w:rPr>
          <w:rFonts w:ascii="Times New Roman" w:eastAsia="Times New Roman" w:hAnsi="Times New Roman" w:cs="Times New Roman"/>
        </w:rPr>
        <w:t xml:space="preserve">. </w:t>
      </w:r>
      <w:r w:rsidR="00821698">
        <w:rPr>
          <w:rFonts w:ascii="Times New Roman" w:eastAsia="Malgun Gothic" w:hAnsi="Times New Roman" w:cs="Times New Roman"/>
        </w:rPr>
        <w:t>Douglas’ model does not only address the importance of expanding the notion of academic speaking ability to include content and strategy use</w:t>
      </w:r>
      <w:r w:rsidR="00437E7A">
        <w:rPr>
          <w:rFonts w:ascii="Times New Roman" w:eastAsia="Malgun Gothic" w:hAnsi="Times New Roman" w:cs="Times New Roman"/>
        </w:rPr>
        <w:t>,</w:t>
      </w:r>
      <w:r w:rsidR="00821698">
        <w:rPr>
          <w:rFonts w:ascii="Times New Roman" w:eastAsia="Malgun Gothic" w:hAnsi="Times New Roman" w:cs="Times New Roman"/>
        </w:rPr>
        <w:t xml:space="preserve"> but</w:t>
      </w:r>
      <w:r w:rsidR="00350A19">
        <w:rPr>
          <w:rFonts w:ascii="Times New Roman" w:eastAsia="Malgun Gothic" w:hAnsi="Times New Roman" w:cs="Times New Roman"/>
        </w:rPr>
        <w:t xml:space="preserve"> it</w:t>
      </w:r>
      <w:r w:rsidR="00821698">
        <w:rPr>
          <w:rFonts w:ascii="Times New Roman" w:eastAsia="Malgun Gothic" w:hAnsi="Times New Roman" w:cs="Times New Roman"/>
        </w:rPr>
        <w:t xml:space="preserve"> also highlights </w:t>
      </w:r>
      <w:r w:rsidR="00BE1ADF">
        <w:rPr>
          <w:rFonts w:ascii="Times New Roman" w:eastAsia="Malgun Gothic" w:hAnsi="Times New Roman" w:cs="Times New Roman"/>
        </w:rPr>
        <w:lastRenderedPageBreak/>
        <w:t xml:space="preserve">the need for test developers to create </w:t>
      </w:r>
      <w:r w:rsidR="00D85D66">
        <w:rPr>
          <w:rFonts w:ascii="Times New Roman" w:eastAsia="Malgun Gothic" w:hAnsi="Times New Roman" w:cs="Times New Roman"/>
        </w:rPr>
        <w:t>L2 tasks</w:t>
      </w:r>
      <w:r w:rsidR="00BE1ADF">
        <w:rPr>
          <w:rFonts w:ascii="Times New Roman" w:eastAsia="Malgun Gothic" w:hAnsi="Times New Roman" w:cs="Times New Roman"/>
        </w:rPr>
        <w:t xml:space="preserve"> with contextual features that </w:t>
      </w:r>
      <w:r w:rsidR="00121AB5">
        <w:rPr>
          <w:rFonts w:ascii="Times New Roman" w:eastAsia="Malgun Gothic" w:hAnsi="Times New Roman" w:cs="Times New Roman"/>
        </w:rPr>
        <w:t>mirror</w:t>
      </w:r>
      <w:r w:rsidR="00BE1ADF">
        <w:rPr>
          <w:rFonts w:ascii="Times New Roman" w:eastAsia="Malgun Gothic" w:hAnsi="Times New Roman" w:cs="Times New Roman"/>
        </w:rPr>
        <w:t xml:space="preserve"> the target language use domain. </w:t>
      </w:r>
    </w:p>
    <w:p w14:paraId="5A6142B5" w14:textId="40D00C14" w:rsidR="009E24FA" w:rsidRPr="00FD03AC" w:rsidRDefault="00BE1ADF" w:rsidP="00FD03AC">
      <w:pPr>
        <w:widowControl w:val="0"/>
        <w:ind w:firstLine="720"/>
        <w:rPr>
          <w:rFonts w:ascii="Times New Roman" w:eastAsia="Times New Roman" w:hAnsi="Times New Roman" w:cs="Times New Roman"/>
          <w:color w:val="000000" w:themeColor="text1"/>
        </w:rPr>
      </w:pPr>
      <w:r w:rsidRPr="00CB4E9E">
        <w:rPr>
          <w:rFonts w:ascii="Times New Roman" w:eastAsia="Times New Roman" w:hAnsi="Times New Roman" w:cs="Times New Roman"/>
          <w:color w:val="000000" w:themeColor="text1"/>
        </w:rPr>
        <w:t>Scenario-based assessment (SBA)</w:t>
      </w:r>
      <w:r w:rsidR="003101B3" w:rsidRPr="00CB4E9E">
        <w:rPr>
          <w:rFonts w:ascii="Times New Roman" w:eastAsia="Times New Roman" w:hAnsi="Times New Roman" w:cs="Times New Roman"/>
          <w:color w:val="000000" w:themeColor="text1"/>
        </w:rPr>
        <w:t xml:space="preserve"> </w:t>
      </w:r>
      <w:r w:rsidR="00E5599E" w:rsidRPr="00CB4E9E">
        <w:rPr>
          <w:rFonts w:ascii="Times New Roman" w:hAnsi="Times New Roman" w:cs="Times New Roman"/>
          <w:color w:val="000000" w:themeColor="text1"/>
        </w:rPr>
        <w:t>is a</w:t>
      </w:r>
      <w:r w:rsidR="00983C43" w:rsidRPr="00CB4E9E">
        <w:rPr>
          <w:rFonts w:ascii="Times New Roman" w:hAnsi="Times New Roman" w:cs="Times New Roman"/>
          <w:color w:val="000000" w:themeColor="text1"/>
        </w:rPr>
        <w:t xml:space="preserve"> current and innovative </w:t>
      </w:r>
      <w:r w:rsidR="00983C43" w:rsidRPr="00CB4E9E">
        <w:rPr>
          <w:rFonts w:ascii="Times New Roman" w:eastAsia="Times New Roman" w:hAnsi="Times New Roman" w:cs="Times New Roman"/>
          <w:color w:val="000000" w:themeColor="text1"/>
        </w:rPr>
        <w:t xml:space="preserve">assessment practice </w:t>
      </w:r>
      <w:r w:rsidR="00AA49A1" w:rsidRPr="00CB4E9E">
        <w:rPr>
          <w:rFonts w:ascii="Times New Roman" w:eastAsia="Times New Roman" w:hAnsi="Times New Roman" w:cs="Times New Roman"/>
          <w:color w:val="000000" w:themeColor="text1"/>
        </w:rPr>
        <w:t>that</w:t>
      </w:r>
      <w:r w:rsidRPr="00CB4E9E">
        <w:rPr>
          <w:rFonts w:ascii="Times New Roman" w:eastAsia="Times New Roman" w:hAnsi="Times New Roman" w:cs="Times New Roman"/>
          <w:color w:val="000000" w:themeColor="text1"/>
        </w:rPr>
        <w:t xml:space="preserve"> has</w:t>
      </w:r>
      <w:r w:rsidR="00E5599E" w:rsidRPr="00CB4E9E">
        <w:rPr>
          <w:rFonts w:ascii="Times New Roman" w:eastAsia="Times New Roman" w:hAnsi="Times New Roman" w:cs="Times New Roman"/>
          <w:color w:val="000000" w:themeColor="text1"/>
        </w:rPr>
        <w:t xml:space="preserve"> recently</w:t>
      </w:r>
      <w:r w:rsidRPr="00CB4E9E">
        <w:rPr>
          <w:rFonts w:ascii="Times New Roman" w:eastAsia="Times New Roman" w:hAnsi="Times New Roman" w:cs="Times New Roman"/>
          <w:color w:val="000000" w:themeColor="text1"/>
        </w:rPr>
        <w:t xml:space="preserve"> been </w:t>
      </w:r>
      <w:r w:rsidR="00983C43" w:rsidRPr="00CB4E9E">
        <w:rPr>
          <w:rFonts w:ascii="Times New Roman" w:eastAsia="Times New Roman" w:hAnsi="Times New Roman" w:cs="Times New Roman"/>
          <w:color w:val="000000" w:themeColor="text1"/>
        </w:rPr>
        <w:t>adopted and</w:t>
      </w:r>
      <w:r w:rsidRPr="00CB4E9E">
        <w:rPr>
          <w:rFonts w:ascii="Times New Roman" w:eastAsia="Times New Roman" w:hAnsi="Times New Roman" w:cs="Times New Roman"/>
          <w:color w:val="000000" w:themeColor="text1"/>
        </w:rPr>
        <w:t xml:space="preserve"> </w:t>
      </w:r>
      <w:r w:rsidR="00983C43" w:rsidRPr="00CB4E9E">
        <w:rPr>
          <w:rFonts w:ascii="Times New Roman" w:eastAsia="Times New Roman" w:hAnsi="Times New Roman" w:cs="Times New Roman"/>
          <w:color w:val="000000" w:themeColor="text1"/>
        </w:rPr>
        <w:t>examined</w:t>
      </w:r>
      <w:r w:rsidRPr="00CB4E9E">
        <w:rPr>
          <w:rFonts w:ascii="Times New Roman" w:eastAsia="Times New Roman" w:hAnsi="Times New Roman" w:cs="Times New Roman"/>
          <w:color w:val="000000" w:themeColor="text1"/>
        </w:rPr>
        <w:t xml:space="preserve"> </w:t>
      </w:r>
      <w:r w:rsidR="00983C43" w:rsidRPr="00CB4E9E">
        <w:rPr>
          <w:rFonts w:ascii="Times New Roman" w:eastAsia="Times New Roman" w:hAnsi="Times New Roman" w:cs="Times New Roman"/>
          <w:color w:val="000000" w:themeColor="text1"/>
        </w:rPr>
        <w:t>in mainstream education (</w:t>
      </w:r>
      <w:r w:rsidR="00AA49A1" w:rsidRPr="00CB4E9E">
        <w:rPr>
          <w:rFonts w:ascii="Times New Roman" w:eastAsia="Times New Roman" w:hAnsi="Times New Roman" w:cs="Times New Roman"/>
          <w:color w:val="000000" w:themeColor="text1"/>
        </w:rPr>
        <w:t xml:space="preserve">e.g., </w:t>
      </w:r>
      <w:r w:rsidR="00983C43" w:rsidRPr="00CB4E9E">
        <w:rPr>
          <w:rFonts w:ascii="Times New Roman" w:eastAsia="Times New Roman" w:hAnsi="Times New Roman" w:cs="Times New Roman"/>
          <w:color w:val="000000" w:themeColor="text1"/>
        </w:rPr>
        <w:t>Bennet</w:t>
      </w:r>
      <w:r w:rsidR="00081A27">
        <w:rPr>
          <w:rFonts w:ascii="Times New Roman" w:eastAsia="Times New Roman" w:hAnsi="Times New Roman" w:cs="Times New Roman"/>
          <w:color w:val="000000" w:themeColor="text1"/>
        </w:rPr>
        <w:t>t</w:t>
      </w:r>
      <w:r w:rsidR="00983C43" w:rsidRPr="00CB4E9E">
        <w:rPr>
          <w:rFonts w:ascii="Times New Roman" w:eastAsia="Times New Roman" w:hAnsi="Times New Roman" w:cs="Times New Roman"/>
          <w:color w:val="000000" w:themeColor="text1"/>
        </w:rPr>
        <w:t>, 2010) and in L1 literacy context</w:t>
      </w:r>
      <w:r w:rsidR="00350A19">
        <w:rPr>
          <w:rFonts w:ascii="Times New Roman" w:eastAsia="Times New Roman" w:hAnsi="Times New Roman" w:cs="Times New Roman"/>
          <w:color w:val="000000" w:themeColor="text1"/>
        </w:rPr>
        <w:t>s</w:t>
      </w:r>
      <w:r w:rsidR="00983C43" w:rsidRPr="00CB4E9E">
        <w:rPr>
          <w:rFonts w:ascii="Times New Roman" w:eastAsia="Times New Roman" w:hAnsi="Times New Roman" w:cs="Times New Roman"/>
          <w:color w:val="000000" w:themeColor="text1"/>
        </w:rPr>
        <w:t xml:space="preserve"> (e.g., Sabatini &amp;</w:t>
      </w:r>
      <w:r w:rsidRPr="00CB4E9E">
        <w:rPr>
          <w:rFonts w:ascii="Times New Roman" w:eastAsia="Times New Roman" w:hAnsi="Times New Roman" w:cs="Times New Roman"/>
          <w:color w:val="000000" w:themeColor="text1"/>
        </w:rPr>
        <w:t xml:space="preserve"> O'Reilly</w:t>
      </w:r>
      <w:r w:rsidR="00983C43" w:rsidRPr="00CB4E9E">
        <w:rPr>
          <w:rFonts w:ascii="Times New Roman" w:eastAsia="Times New Roman" w:hAnsi="Times New Roman" w:cs="Times New Roman"/>
          <w:color w:val="000000" w:themeColor="text1"/>
        </w:rPr>
        <w:t>, 2013</w:t>
      </w:r>
      <w:r w:rsidRPr="00CB4E9E">
        <w:rPr>
          <w:rFonts w:ascii="Times New Roman" w:eastAsia="Times New Roman" w:hAnsi="Times New Roman" w:cs="Times New Roman"/>
          <w:color w:val="000000" w:themeColor="text1"/>
        </w:rPr>
        <w:t>)</w:t>
      </w:r>
      <w:r w:rsidR="00983C43" w:rsidRPr="00CB4E9E">
        <w:rPr>
          <w:rFonts w:ascii="Times New Roman" w:eastAsia="Times New Roman" w:hAnsi="Times New Roman" w:cs="Times New Roman"/>
          <w:color w:val="000000" w:themeColor="text1"/>
        </w:rPr>
        <w:t xml:space="preserve">. SBA allows </w:t>
      </w:r>
      <w:r w:rsidR="00E11188" w:rsidRPr="00CB4E9E">
        <w:rPr>
          <w:rFonts w:ascii="Times New Roman" w:eastAsia="Times New Roman" w:hAnsi="Times New Roman" w:cs="Times New Roman"/>
          <w:color w:val="000000" w:themeColor="text1"/>
        </w:rPr>
        <w:t xml:space="preserve">the assessment of an expanded L2 proficiency construct </w:t>
      </w:r>
      <w:r w:rsidRPr="00CB4E9E">
        <w:rPr>
          <w:rFonts w:ascii="Times New Roman" w:eastAsia="Times New Roman" w:hAnsi="Times New Roman" w:cs="Times New Roman"/>
          <w:color w:val="000000" w:themeColor="text1"/>
        </w:rPr>
        <w:t>that accounts for linguistic as well as non-linguistic factors</w:t>
      </w:r>
      <w:r w:rsidR="00437E7A">
        <w:rPr>
          <w:rFonts w:ascii="Times New Roman" w:eastAsia="Times New Roman" w:hAnsi="Times New Roman" w:cs="Times New Roman"/>
          <w:color w:val="000000" w:themeColor="text1"/>
        </w:rPr>
        <w:t>,</w:t>
      </w:r>
      <w:r w:rsidRPr="00CB4E9E">
        <w:rPr>
          <w:rFonts w:ascii="Times New Roman" w:eastAsia="Times New Roman" w:hAnsi="Times New Roman" w:cs="Times New Roman"/>
          <w:color w:val="000000" w:themeColor="text1"/>
        </w:rPr>
        <w:t xml:space="preserve"> such as </w:t>
      </w:r>
      <w:r w:rsidR="00AA49A1" w:rsidRPr="00CB4E9E">
        <w:rPr>
          <w:rFonts w:ascii="Times New Roman" w:eastAsia="Times New Roman" w:hAnsi="Times New Roman" w:cs="Times New Roman"/>
          <w:color w:val="000000" w:themeColor="text1"/>
        </w:rPr>
        <w:t>background/</w:t>
      </w:r>
      <w:r w:rsidRPr="00CB4E9E">
        <w:rPr>
          <w:rFonts w:ascii="Times New Roman" w:eastAsia="Times New Roman" w:hAnsi="Times New Roman" w:cs="Times New Roman"/>
          <w:color w:val="000000" w:themeColor="text1"/>
        </w:rPr>
        <w:t xml:space="preserve">topical knowledge </w:t>
      </w:r>
      <w:r w:rsidR="00AA49A1" w:rsidRPr="00CB4E9E">
        <w:rPr>
          <w:rFonts w:ascii="Times New Roman" w:eastAsia="Times New Roman" w:hAnsi="Times New Roman" w:cs="Times New Roman"/>
          <w:color w:val="000000" w:themeColor="text1"/>
        </w:rPr>
        <w:t>or</w:t>
      </w:r>
      <w:r w:rsidRPr="00CB4E9E">
        <w:rPr>
          <w:rFonts w:ascii="Times New Roman" w:eastAsia="Times New Roman" w:hAnsi="Times New Roman" w:cs="Times New Roman"/>
          <w:color w:val="000000" w:themeColor="text1"/>
        </w:rPr>
        <w:t xml:space="preserve"> strategy use. </w:t>
      </w:r>
      <w:r w:rsidR="00E11188" w:rsidRPr="00CB4E9E">
        <w:rPr>
          <w:rFonts w:ascii="Times New Roman" w:eastAsia="Times New Roman" w:hAnsi="Times New Roman" w:cs="Times New Roman"/>
          <w:color w:val="000000" w:themeColor="text1"/>
        </w:rPr>
        <w:t xml:space="preserve">Instead of testing </w:t>
      </w:r>
      <w:r w:rsidR="00AA49A1" w:rsidRPr="00CB4E9E">
        <w:rPr>
          <w:rFonts w:ascii="Times New Roman" w:eastAsia="Times New Roman" w:hAnsi="Times New Roman" w:cs="Times New Roman"/>
          <w:color w:val="000000" w:themeColor="text1"/>
        </w:rPr>
        <w:t xml:space="preserve">L2 </w:t>
      </w:r>
      <w:r w:rsidR="00E11188" w:rsidRPr="00CB4E9E">
        <w:rPr>
          <w:rFonts w:ascii="Times New Roman" w:eastAsia="Times New Roman" w:hAnsi="Times New Roman" w:cs="Times New Roman"/>
          <w:color w:val="000000" w:themeColor="text1"/>
        </w:rPr>
        <w:t xml:space="preserve">ability through a collection of unrelated tasks that </w:t>
      </w:r>
      <w:r w:rsidR="00F463A2">
        <w:rPr>
          <w:rFonts w:ascii="Times New Roman" w:eastAsia="Times New Roman" w:hAnsi="Times New Roman" w:cs="Times New Roman"/>
          <w:color w:val="000000" w:themeColor="text1"/>
        </w:rPr>
        <w:t>get at</w:t>
      </w:r>
      <w:r w:rsidR="00E11188" w:rsidRPr="00CB4E9E">
        <w:rPr>
          <w:rFonts w:ascii="Times New Roman" w:eastAsia="Times New Roman" w:hAnsi="Times New Roman" w:cs="Times New Roman"/>
          <w:color w:val="000000" w:themeColor="text1"/>
        </w:rPr>
        <w:t xml:space="preserve"> different dimensions of L2 proficiency, </w:t>
      </w:r>
      <w:r w:rsidR="00357466" w:rsidRPr="00CB4E9E">
        <w:rPr>
          <w:rFonts w:ascii="Times New Roman" w:eastAsia="Times New Roman" w:hAnsi="Times New Roman" w:cs="Times New Roman"/>
          <w:color w:val="000000" w:themeColor="text1"/>
        </w:rPr>
        <w:t>S</w:t>
      </w:r>
      <w:r w:rsidR="00357466" w:rsidRPr="00CB4E9E">
        <w:rPr>
          <w:rFonts w:ascii="Times New Roman" w:hAnsi="Times New Roman" w:cs="Times New Roman"/>
          <w:color w:val="000000" w:themeColor="text1"/>
        </w:rPr>
        <w:t xml:space="preserve">BA allows test takers to demonstrate their language proficiency competencies and processing abilities in a meaningful and goal-oriented context that simulates real world language use. </w:t>
      </w:r>
      <w:r w:rsidR="000A2D0B" w:rsidRPr="00CB4E9E">
        <w:rPr>
          <w:rFonts w:ascii="Times New Roman" w:hAnsi="Times New Roman" w:cs="Times New Roman"/>
          <w:color w:val="000000" w:themeColor="text1"/>
        </w:rPr>
        <w:t>The test takers perform</w:t>
      </w:r>
      <w:r w:rsidR="00357466" w:rsidRPr="00CB4E9E">
        <w:rPr>
          <w:rFonts w:ascii="Times New Roman" w:hAnsi="Times New Roman" w:cs="Times New Roman"/>
          <w:color w:val="000000" w:themeColor="text1"/>
        </w:rPr>
        <w:t xml:space="preserve"> thematically-related tasks sequenced in a way that ultimately leads</w:t>
      </w:r>
      <w:r w:rsidR="000A2D0B" w:rsidRPr="00CB4E9E">
        <w:rPr>
          <w:rFonts w:ascii="Times New Roman" w:hAnsi="Times New Roman" w:cs="Times New Roman"/>
          <w:color w:val="000000" w:themeColor="text1"/>
        </w:rPr>
        <w:t xml:space="preserve"> to </w:t>
      </w:r>
      <w:r w:rsidR="00AA49A1" w:rsidRPr="00CB4E9E">
        <w:rPr>
          <w:rFonts w:ascii="Times New Roman" w:hAnsi="Times New Roman" w:cs="Times New Roman"/>
          <w:color w:val="000000" w:themeColor="text1"/>
        </w:rPr>
        <w:t>an</w:t>
      </w:r>
      <w:r w:rsidR="00357466" w:rsidRPr="00CB4E9E">
        <w:rPr>
          <w:rFonts w:ascii="Times New Roman" w:hAnsi="Times New Roman" w:cs="Times New Roman"/>
          <w:color w:val="000000" w:themeColor="text1"/>
        </w:rPr>
        <w:t xml:space="preserve"> overa</w:t>
      </w:r>
      <w:r w:rsidR="00437E7A">
        <w:rPr>
          <w:rFonts w:ascii="Times New Roman" w:hAnsi="Times New Roman" w:cs="Times New Roman"/>
          <w:color w:val="000000" w:themeColor="text1"/>
        </w:rPr>
        <w:t>r</w:t>
      </w:r>
      <w:r w:rsidR="00357466" w:rsidRPr="00CB4E9E">
        <w:rPr>
          <w:rFonts w:ascii="Times New Roman" w:hAnsi="Times New Roman" w:cs="Times New Roman"/>
          <w:color w:val="000000" w:themeColor="text1"/>
        </w:rPr>
        <w:t>ching goal (e.g., completing a project)</w:t>
      </w:r>
      <w:r w:rsidR="000A2D0B" w:rsidRPr="00CB4E9E">
        <w:rPr>
          <w:rFonts w:ascii="Times New Roman" w:hAnsi="Times New Roman" w:cs="Times New Roman"/>
          <w:color w:val="000000" w:themeColor="text1"/>
        </w:rPr>
        <w:t>.</w:t>
      </w:r>
      <w:r w:rsidR="000A2D0B" w:rsidRPr="00CB4E9E">
        <w:rPr>
          <w:rFonts w:ascii="Times New Roman" w:eastAsia="Times New Roman" w:hAnsi="Times New Roman" w:cs="Times New Roman"/>
          <w:color w:val="000000" w:themeColor="text1"/>
        </w:rPr>
        <w:t xml:space="preserve"> Through the process of </w:t>
      </w:r>
      <w:r w:rsidR="00194635">
        <w:rPr>
          <w:rFonts w:ascii="Times New Roman" w:eastAsia="Times New Roman" w:hAnsi="Times New Roman" w:cs="Times New Roman"/>
          <w:color w:val="000000" w:themeColor="text1"/>
        </w:rPr>
        <w:t>working through the test</w:t>
      </w:r>
      <w:r w:rsidR="000A2D0B" w:rsidRPr="00CB4E9E">
        <w:rPr>
          <w:rFonts w:ascii="Times New Roman" w:eastAsia="Times New Roman" w:hAnsi="Times New Roman" w:cs="Times New Roman"/>
          <w:color w:val="000000" w:themeColor="text1"/>
        </w:rPr>
        <w:t>, the test</w:t>
      </w:r>
      <w:r w:rsidR="00AA49A1" w:rsidRPr="00CB4E9E">
        <w:rPr>
          <w:rFonts w:ascii="Times New Roman" w:eastAsia="Times New Roman" w:hAnsi="Times New Roman" w:cs="Times New Roman"/>
          <w:color w:val="000000" w:themeColor="text1"/>
        </w:rPr>
        <w:t xml:space="preserve"> takers are able to </w:t>
      </w:r>
      <w:r w:rsidR="004B4299">
        <w:rPr>
          <w:rFonts w:ascii="Times New Roman" w:eastAsia="Times New Roman" w:hAnsi="Times New Roman" w:cs="Times New Roman"/>
          <w:color w:val="000000" w:themeColor="text1"/>
        </w:rPr>
        <w:t>use</w:t>
      </w:r>
      <w:r w:rsidR="0096149A" w:rsidRPr="00CB4E9E">
        <w:rPr>
          <w:rFonts w:ascii="Times New Roman" w:eastAsia="Times New Roman" w:hAnsi="Times New Roman" w:cs="Times New Roman"/>
          <w:color w:val="000000" w:themeColor="text1"/>
        </w:rPr>
        <w:t xml:space="preserve"> their </w:t>
      </w:r>
      <w:r w:rsidR="000A2D0B" w:rsidRPr="00CB4E9E">
        <w:rPr>
          <w:rFonts w:ascii="Times New Roman" w:eastAsia="Times New Roman" w:hAnsi="Times New Roman" w:cs="Times New Roman"/>
          <w:color w:val="000000" w:themeColor="text1"/>
        </w:rPr>
        <w:t xml:space="preserve">knowledge on a certain topic, </w:t>
      </w:r>
      <w:r w:rsidR="001E02EA" w:rsidRPr="00CB4E9E">
        <w:rPr>
          <w:rFonts w:ascii="Times New Roman" w:eastAsia="Times New Roman" w:hAnsi="Times New Roman" w:cs="Times New Roman"/>
          <w:color w:val="000000" w:themeColor="text1"/>
        </w:rPr>
        <w:t>collect</w:t>
      </w:r>
      <w:r w:rsidR="000A2D0B" w:rsidRPr="00CB4E9E">
        <w:rPr>
          <w:rFonts w:ascii="Times New Roman" w:eastAsia="Times New Roman" w:hAnsi="Times New Roman" w:cs="Times New Roman"/>
          <w:color w:val="000000" w:themeColor="text1"/>
        </w:rPr>
        <w:t xml:space="preserve"> information </w:t>
      </w:r>
      <w:r w:rsidR="00DC05AB" w:rsidRPr="00CB4E9E">
        <w:rPr>
          <w:rFonts w:ascii="Times New Roman" w:eastAsia="Times New Roman" w:hAnsi="Times New Roman" w:cs="Times New Roman"/>
          <w:color w:val="000000" w:themeColor="text1"/>
        </w:rPr>
        <w:t>across diff</w:t>
      </w:r>
      <w:r w:rsidR="001E02EA" w:rsidRPr="00CB4E9E">
        <w:rPr>
          <w:rFonts w:ascii="Times New Roman" w:eastAsia="Times New Roman" w:hAnsi="Times New Roman" w:cs="Times New Roman"/>
          <w:color w:val="000000" w:themeColor="text1"/>
        </w:rPr>
        <w:t>er</w:t>
      </w:r>
      <w:r w:rsidR="00DC05AB" w:rsidRPr="00CB4E9E">
        <w:rPr>
          <w:rFonts w:ascii="Times New Roman" w:eastAsia="Times New Roman" w:hAnsi="Times New Roman" w:cs="Times New Roman"/>
          <w:color w:val="000000" w:themeColor="text1"/>
        </w:rPr>
        <w:t>e</w:t>
      </w:r>
      <w:r w:rsidR="001E02EA" w:rsidRPr="00CB4E9E">
        <w:rPr>
          <w:rFonts w:ascii="Times New Roman" w:eastAsia="Times New Roman" w:hAnsi="Times New Roman" w:cs="Times New Roman"/>
          <w:color w:val="000000" w:themeColor="text1"/>
        </w:rPr>
        <w:t>n</w:t>
      </w:r>
      <w:r w:rsidR="00DC05AB" w:rsidRPr="00CB4E9E">
        <w:rPr>
          <w:rFonts w:ascii="Times New Roman" w:eastAsia="Times New Roman" w:hAnsi="Times New Roman" w:cs="Times New Roman"/>
          <w:color w:val="000000" w:themeColor="text1"/>
        </w:rPr>
        <w:t xml:space="preserve">t texts or modalities (e.g., listening and speaking), </w:t>
      </w:r>
      <w:r w:rsidR="000A2D0B" w:rsidRPr="00CB4E9E">
        <w:rPr>
          <w:rFonts w:ascii="Times New Roman" w:eastAsia="Times New Roman" w:hAnsi="Times New Roman" w:cs="Times New Roman"/>
          <w:color w:val="000000" w:themeColor="text1"/>
        </w:rPr>
        <w:t xml:space="preserve">process and utilize </w:t>
      </w:r>
      <w:r w:rsidR="0096149A" w:rsidRPr="00CB4E9E">
        <w:rPr>
          <w:rFonts w:ascii="Times New Roman" w:eastAsia="Times New Roman" w:hAnsi="Times New Roman" w:cs="Times New Roman"/>
          <w:color w:val="000000" w:themeColor="text1"/>
        </w:rPr>
        <w:t xml:space="preserve">the </w:t>
      </w:r>
      <w:r w:rsidR="000A2D0B" w:rsidRPr="00CB4E9E">
        <w:rPr>
          <w:rFonts w:ascii="Times New Roman" w:eastAsia="Times New Roman" w:hAnsi="Times New Roman" w:cs="Times New Roman"/>
          <w:color w:val="000000" w:themeColor="text1"/>
        </w:rPr>
        <w:t>information</w:t>
      </w:r>
      <w:r w:rsidR="00072135">
        <w:rPr>
          <w:rFonts w:ascii="Times New Roman" w:eastAsia="Times New Roman" w:hAnsi="Times New Roman" w:cs="Times New Roman"/>
          <w:color w:val="000000" w:themeColor="text1"/>
        </w:rPr>
        <w:t xml:space="preserve"> using metacognitive and cognitive strategies</w:t>
      </w:r>
      <w:r w:rsidR="00DC05AB" w:rsidRPr="00CB4E9E">
        <w:rPr>
          <w:rFonts w:ascii="Times New Roman" w:eastAsia="Times New Roman" w:hAnsi="Times New Roman" w:cs="Times New Roman"/>
          <w:color w:val="000000" w:themeColor="text1"/>
        </w:rPr>
        <w:t>,</w:t>
      </w:r>
      <w:r w:rsidR="000A2D0B" w:rsidRPr="00CB4E9E">
        <w:rPr>
          <w:rFonts w:ascii="Times New Roman" w:eastAsia="Times New Roman" w:hAnsi="Times New Roman" w:cs="Times New Roman"/>
          <w:color w:val="000000" w:themeColor="text1"/>
        </w:rPr>
        <w:t xml:space="preserve"> and </w:t>
      </w:r>
      <w:r w:rsidR="00DC05AB" w:rsidRPr="00CB4E9E">
        <w:rPr>
          <w:rFonts w:ascii="Times New Roman" w:eastAsia="Times New Roman" w:hAnsi="Times New Roman" w:cs="Times New Roman"/>
          <w:color w:val="000000" w:themeColor="text1"/>
        </w:rPr>
        <w:t xml:space="preserve">finally </w:t>
      </w:r>
      <w:r w:rsidR="00072135">
        <w:rPr>
          <w:rFonts w:ascii="Times New Roman" w:eastAsia="Times New Roman" w:hAnsi="Times New Roman" w:cs="Times New Roman"/>
          <w:color w:val="000000" w:themeColor="text1"/>
        </w:rPr>
        <w:t>integrate it</w:t>
      </w:r>
      <w:r w:rsidR="0096149A" w:rsidRPr="00CB4E9E">
        <w:rPr>
          <w:rFonts w:ascii="Times New Roman" w:eastAsia="Times New Roman" w:hAnsi="Times New Roman" w:cs="Times New Roman"/>
          <w:color w:val="000000" w:themeColor="text1"/>
        </w:rPr>
        <w:t xml:space="preserve"> into a </w:t>
      </w:r>
      <w:r w:rsidR="000A2D0B" w:rsidRPr="00CB4E9E">
        <w:rPr>
          <w:rFonts w:ascii="Times New Roman" w:eastAsia="Times New Roman" w:hAnsi="Times New Roman" w:cs="Times New Roman"/>
          <w:color w:val="000000" w:themeColor="text1"/>
        </w:rPr>
        <w:t>spoken or written response</w:t>
      </w:r>
      <w:r w:rsidR="0096149A" w:rsidRPr="00CB4E9E">
        <w:rPr>
          <w:rFonts w:ascii="Times New Roman" w:eastAsia="Times New Roman" w:hAnsi="Times New Roman" w:cs="Times New Roman"/>
          <w:color w:val="000000" w:themeColor="text1"/>
        </w:rPr>
        <w:t xml:space="preserve"> in order to </w:t>
      </w:r>
      <w:r w:rsidR="00840710" w:rsidRPr="00FD03AC">
        <w:rPr>
          <w:rFonts w:ascii="Times New Roman" w:eastAsia="Times New Roman" w:hAnsi="Times New Roman" w:cs="Times New Roman"/>
          <w:color w:val="000000" w:themeColor="text1"/>
        </w:rPr>
        <w:t>accomplish the goal.</w:t>
      </w:r>
    </w:p>
    <w:p w14:paraId="01B9133D" w14:textId="38CB4F2A" w:rsidR="00CB4E9E" w:rsidRPr="00FD03AC" w:rsidRDefault="005055C7" w:rsidP="00FD03AC">
      <w:pPr>
        <w:widowControl w:val="0"/>
        <w:autoSpaceDE w:val="0"/>
        <w:autoSpaceDN w:val="0"/>
        <w:adjustRightInd w:val="0"/>
        <w:ind w:firstLine="720"/>
        <w:rPr>
          <w:rFonts w:ascii="Times New Roman" w:hAnsi="Times New Roman" w:cs="Times New Roman"/>
        </w:rPr>
      </w:pPr>
      <w:r w:rsidRPr="00FD03AC">
        <w:rPr>
          <w:rFonts w:ascii="Times New Roman" w:hAnsi="Times New Roman" w:cs="Times New Roman"/>
          <w:color w:val="000000" w:themeColor="text1"/>
        </w:rPr>
        <w:t xml:space="preserve">To illustrate an example of </w:t>
      </w:r>
      <w:r w:rsidR="00C44023" w:rsidRPr="00FD03AC">
        <w:rPr>
          <w:rFonts w:ascii="Times New Roman" w:hAnsi="Times New Roman" w:cs="Times New Roman"/>
          <w:color w:val="000000" w:themeColor="text1"/>
        </w:rPr>
        <w:t xml:space="preserve">SBA </w:t>
      </w:r>
      <w:r w:rsidRPr="00FD03AC">
        <w:rPr>
          <w:rFonts w:ascii="Times New Roman" w:hAnsi="Times New Roman" w:cs="Times New Roman"/>
          <w:color w:val="000000" w:themeColor="text1"/>
        </w:rPr>
        <w:t>used for assessing L2 academic speaking ability, a</w:t>
      </w:r>
      <w:r w:rsidR="00857FBA" w:rsidRPr="00FD03AC">
        <w:rPr>
          <w:rFonts w:ascii="Times New Roman" w:hAnsi="Times New Roman" w:cs="Times New Roman"/>
          <w:color w:val="000000" w:themeColor="text1"/>
        </w:rPr>
        <w:t xml:space="preserve">n online </w:t>
      </w:r>
      <w:r w:rsidRPr="00FD03AC">
        <w:rPr>
          <w:rFonts w:ascii="Times New Roman" w:hAnsi="Times New Roman" w:cs="Times New Roman"/>
          <w:color w:val="000000" w:themeColor="text1"/>
        </w:rPr>
        <w:t xml:space="preserve">scenario-based academic English speaking test developed for an </w:t>
      </w:r>
      <w:r w:rsidR="00B156D1" w:rsidRPr="00FD03AC">
        <w:rPr>
          <w:rFonts w:ascii="Times New Roman" w:hAnsi="Times New Roman" w:cs="Times New Roman"/>
          <w:color w:val="000000" w:themeColor="text1"/>
        </w:rPr>
        <w:t xml:space="preserve">ESL </w:t>
      </w:r>
      <w:r w:rsidRPr="00FD03AC">
        <w:rPr>
          <w:rFonts w:ascii="Times New Roman" w:hAnsi="Times New Roman" w:cs="Times New Roman"/>
          <w:color w:val="000000" w:themeColor="text1"/>
        </w:rPr>
        <w:t xml:space="preserve">academic speaking course at an American </w:t>
      </w:r>
      <w:r w:rsidR="00DA2FF3" w:rsidRPr="00FD03AC">
        <w:rPr>
          <w:rFonts w:ascii="Times New Roman" w:eastAsia="SimSun" w:hAnsi="Times New Roman" w:cs="Times New Roman"/>
          <w:color w:val="000000" w:themeColor="text1"/>
          <w:lang w:eastAsia="zh-CN"/>
        </w:rPr>
        <w:t>u</w:t>
      </w:r>
      <w:r w:rsidRPr="00FD03AC">
        <w:rPr>
          <w:rFonts w:ascii="Times New Roman" w:hAnsi="Times New Roman" w:cs="Times New Roman"/>
          <w:color w:val="000000" w:themeColor="text1"/>
        </w:rPr>
        <w:t>niversity will be introduced</w:t>
      </w:r>
      <w:r w:rsidR="00494EB7" w:rsidRPr="00FD03AC">
        <w:rPr>
          <w:rFonts w:ascii="Times New Roman" w:hAnsi="Times New Roman" w:cs="Times New Roman"/>
          <w:color w:val="000000" w:themeColor="text1"/>
        </w:rPr>
        <w:t xml:space="preserve"> here</w:t>
      </w:r>
      <w:r w:rsidRPr="00FD03AC">
        <w:rPr>
          <w:rFonts w:ascii="Times New Roman" w:hAnsi="Times New Roman" w:cs="Times New Roman"/>
          <w:color w:val="000000" w:themeColor="text1"/>
        </w:rPr>
        <w:t xml:space="preserve">. </w:t>
      </w:r>
      <w:r w:rsidR="00FD03AC" w:rsidRPr="00FD03AC">
        <w:rPr>
          <w:rFonts w:ascii="Times New Roman" w:hAnsi="Times New Roman" w:cs="Times New Roman"/>
        </w:rPr>
        <w:t xml:space="preserve">The purpose of the test was to provide formative or summative information to the students regarding achievement in their academic speaking course. Therefore, the speaking tasks were designed to align with commonly adopted learning outcomes in academic English speaking courses such as being able to give </w:t>
      </w:r>
      <w:r w:rsidR="00FD03AC" w:rsidRPr="00FD03AC">
        <w:rPr>
          <w:rFonts w:ascii="Times New Roman" w:hAnsi="Times New Roman" w:cs="Times New Roman"/>
          <w:lang w:eastAsia="en-US"/>
        </w:rPr>
        <w:t>oral summaries, verbalize opinion with supporting information, and discuss ideas.</w:t>
      </w:r>
      <w:r w:rsidR="00FD03AC">
        <w:rPr>
          <w:rFonts w:ascii="Times New Roman" w:hAnsi="Times New Roman" w:cs="Times New Roman"/>
          <w:lang w:eastAsia="en-US"/>
        </w:rPr>
        <w:t xml:space="preserve"> </w:t>
      </w:r>
      <w:r w:rsidR="00CB4E9E" w:rsidRPr="00194635">
        <w:rPr>
          <w:rFonts w:ascii="Times New Roman" w:hAnsi="Times New Roman" w:cs="Times New Roman"/>
        </w:rPr>
        <w:t xml:space="preserve">The test </w:t>
      </w:r>
      <w:r w:rsidR="00FD03AC">
        <w:rPr>
          <w:rFonts w:ascii="Times New Roman" w:hAnsi="Times New Roman" w:cs="Times New Roman"/>
        </w:rPr>
        <w:t>was</w:t>
      </w:r>
      <w:r w:rsidR="00CB4E9E" w:rsidRPr="00194635">
        <w:rPr>
          <w:rFonts w:ascii="Times New Roman" w:hAnsi="Times New Roman" w:cs="Times New Roman"/>
        </w:rPr>
        <w:t xml:space="preserve"> developed around a scenario, where the test taker </w:t>
      </w:r>
      <w:r w:rsidR="00021907" w:rsidRPr="00194635">
        <w:rPr>
          <w:rFonts w:ascii="Times New Roman" w:hAnsi="Times New Roman" w:cs="Times New Roman"/>
        </w:rPr>
        <w:t>participates</w:t>
      </w:r>
      <w:r w:rsidR="00CB4E9E" w:rsidRPr="00194635">
        <w:rPr>
          <w:rFonts w:ascii="Times New Roman" w:hAnsi="Times New Roman" w:cs="Times New Roman"/>
        </w:rPr>
        <w:t xml:space="preserve"> in a synchronous online</w:t>
      </w:r>
      <w:r w:rsidR="00194635">
        <w:rPr>
          <w:rFonts w:ascii="Times New Roman" w:hAnsi="Times New Roman" w:cs="Times New Roman"/>
        </w:rPr>
        <w:t xml:space="preserve"> class called</w:t>
      </w:r>
      <w:r w:rsidR="00CB4E9E" w:rsidRPr="00194635">
        <w:rPr>
          <w:rFonts w:ascii="Times New Roman" w:hAnsi="Times New Roman" w:cs="Times New Roman"/>
        </w:rPr>
        <w:t xml:space="preserve"> </w:t>
      </w:r>
      <w:r w:rsidR="00CB4E9E" w:rsidRPr="00194635">
        <w:rPr>
          <w:rFonts w:ascii="Times New Roman" w:hAnsi="Times New Roman" w:cs="Times New Roman"/>
          <w:i/>
        </w:rPr>
        <w:t>Intro to Journalism</w:t>
      </w:r>
      <w:r w:rsidR="00494EB7">
        <w:rPr>
          <w:rFonts w:ascii="Times New Roman" w:hAnsi="Times New Roman" w:cs="Times New Roman"/>
        </w:rPr>
        <w:t xml:space="preserve"> that focuses on the topic </w:t>
      </w:r>
      <w:proofErr w:type="gramStart"/>
      <w:r w:rsidR="00494EB7">
        <w:rPr>
          <w:rFonts w:ascii="Times New Roman" w:hAnsi="Times New Roman" w:cs="Times New Roman"/>
        </w:rPr>
        <w:t xml:space="preserve">of </w:t>
      </w:r>
      <w:r w:rsidR="0035781B">
        <w:rPr>
          <w:rFonts w:ascii="Times New Roman" w:hAnsi="Times New Roman" w:cs="Times New Roman"/>
        </w:rPr>
        <w:t>”</w:t>
      </w:r>
      <w:r w:rsidR="00494EB7">
        <w:rPr>
          <w:rFonts w:ascii="Times New Roman" w:hAnsi="Times New Roman" w:cs="Times New Roman"/>
        </w:rPr>
        <w:t>the</w:t>
      </w:r>
      <w:proofErr w:type="gramEnd"/>
      <w:r w:rsidR="00494EB7">
        <w:rPr>
          <w:rFonts w:ascii="Times New Roman" w:hAnsi="Times New Roman" w:cs="Times New Roman"/>
        </w:rPr>
        <w:t xml:space="preserve"> changes and future of journalism</w:t>
      </w:r>
      <w:r w:rsidR="00CB4E9E" w:rsidRPr="00194635">
        <w:rPr>
          <w:rFonts w:ascii="Times New Roman" w:hAnsi="Times New Roman" w:cs="Times New Roman"/>
        </w:rPr>
        <w:t>.</w:t>
      </w:r>
      <w:r w:rsidR="0035781B">
        <w:rPr>
          <w:rFonts w:ascii="Times New Roman" w:hAnsi="Times New Roman" w:cs="Times New Roman"/>
        </w:rPr>
        <w:t>”</w:t>
      </w:r>
      <w:r w:rsidR="00CB4E9E" w:rsidRPr="00194635">
        <w:rPr>
          <w:rFonts w:ascii="Times New Roman" w:hAnsi="Times New Roman" w:cs="Times New Roman"/>
        </w:rPr>
        <w:t xml:space="preserve"> In this test, the test taker is</w:t>
      </w:r>
      <w:r w:rsidR="00194635">
        <w:rPr>
          <w:rFonts w:ascii="Times New Roman" w:hAnsi="Times New Roman" w:cs="Times New Roman"/>
        </w:rPr>
        <w:t xml:space="preserve"> instructed to</w:t>
      </w:r>
      <w:r w:rsidR="00857FBA">
        <w:rPr>
          <w:rFonts w:ascii="Times New Roman" w:hAnsi="Times New Roman" w:cs="Times New Roman"/>
        </w:rPr>
        <w:t xml:space="preserve"> complete a final project,</w:t>
      </w:r>
      <w:r w:rsidR="00CB4E9E" w:rsidRPr="00194635">
        <w:rPr>
          <w:rFonts w:ascii="Times New Roman" w:hAnsi="Times New Roman" w:cs="Times New Roman"/>
        </w:rPr>
        <w:t xml:space="preserve"> </w:t>
      </w:r>
      <w:r w:rsidR="00194635">
        <w:rPr>
          <w:rFonts w:ascii="Times New Roman" w:hAnsi="Times New Roman" w:cs="Times New Roman"/>
        </w:rPr>
        <w:t>which is</w:t>
      </w:r>
      <w:r w:rsidR="0013692D" w:rsidRPr="00194635">
        <w:rPr>
          <w:rFonts w:ascii="Times New Roman" w:hAnsi="Times New Roman" w:cs="Times New Roman"/>
        </w:rPr>
        <w:t xml:space="preserve"> </w:t>
      </w:r>
      <w:r w:rsidR="00CB4E9E" w:rsidRPr="00194635">
        <w:rPr>
          <w:rFonts w:ascii="Times New Roman" w:hAnsi="Times New Roman" w:cs="Times New Roman"/>
        </w:rPr>
        <w:t xml:space="preserve">posting an oral response to an online discussion </w:t>
      </w:r>
      <w:r w:rsidR="0013692D" w:rsidRPr="00194635">
        <w:rPr>
          <w:rFonts w:ascii="Times New Roman" w:hAnsi="Times New Roman" w:cs="Times New Roman"/>
        </w:rPr>
        <w:t xml:space="preserve">forum. </w:t>
      </w:r>
      <w:r w:rsidR="00CB4E9E" w:rsidRPr="00194635">
        <w:rPr>
          <w:rFonts w:ascii="Times New Roman" w:hAnsi="Times New Roman" w:cs="Times New Roman"/>
        </w:rPr>
        <w:t>The discussion forum prompt reads:</w:t>
      </w:r>
    </w:p>
    <w:p w14:paraId="4436E376" w14:textId="77777777" w:rsidR="00255FD5" w:rsidRPr="00E93766" w:rsidRDefault="00255FD5" w:rsidP="00CB4E9E">
      <w:pPr>
        <w:widowControl w:val="0"/>
        <w:ind w:firstLine="720"/>
        <w:rPr>
          <w:rFonts w:ascii="Times New Roman" w:hAnsi="Times New Roman" w:cs="Times New Roman"/>
        </w:rPr>
      </w:pPr>
    </w:p>
    <w:p w14:paraId="3423C53B" w14:textId="77777777" w:rsidR="00CB4E9E" w:rsidRPr="00E93766" w:rsidRDefault="00CB4E9E" w:rsidP="00CB4E9E">
      <w:pPr>
        <w:widowControl w:val="0"/>
        <w:ind w:left="720"/>
        <w:rPr>
          <w:rFonts w:ascii="Times New Roman" w:hAnsi="Times New Roman" w:cs="Times New Roman"/>
          <w:i/>
        </w:rPr>
      </w:pPr>
      <w:r w:rsidRPr="00E93766">
        <w:rPr>
          <w:rFonts w:ascii="Times New Roman" w:hAnsi="Times New Roman" w:cs="Times New Roman"/>
          <w:i/>
        </w:rPr>
        <w:t>Discuss some of the major changes in journalism and pick one controversial issue associated with the new trends that you find interesting. Present your position or opinion on the issue. Finally, talk about what positive or negative directions you think journalism would take in the future. You must use the information from the listening materials to explain the issues and support your opinion.</w:t>
      </w:r>
    </w:p>
    <w:p w14:paraId="5B523982" w14:textId="77777777" w:rsidR="00CB4E9E" w:rsidRPr="00E93766" w:rsidRDefault="00CB4E9E" w:rsidP="00CB4E9E">
      <w:pPr>
        <w:widowControl w:val="0"/>
        <w:rPr>
          <w:rFonts w:ascii="Times New Roman" w:hAnsi="Times New Roman" w:cs="Times New Roman"/>
        </w:rPr>
      </w:pPr>
    </w:p>
    <w:p w14:paraId="029F08D4" w14:textId="6BDBBCB0" w:rsidR="00C901A0" w:rsidRDefault="00255FD5" w:rsidP="00BF5BC3">
      <w:pPr>
        <w:widowControl w:val="0"/>
        <w:rPr>
          <w:rStyle w:val="apple-converted-space"/>
          <w:rFonts w:ascii="Times New Roman" w:hAnsi="Times New Roman" w:cs="Times New Roman"/>
          <w:color w:val="000000" w:themeColor="text1"/>
        </w:rPr>
      </w:pPr>
      <w:proofErr w:type="gramStart"/>
      <w:r w:rsidRPr="00E93766">
        <w:rPr>
          <w:rFonts w:ascii="Times New Roman" w:hAnsi="Times New Roman" w:cs="Times New Roman"/>
        </w:rPr>
        <w:t>In order to</w:t>
      </w:r>
      <w:proofErr w:type="gramEnd"/>
      <w:r w:rsidRPr="00E93766">
        <w:rPr>
          <w:rFonts w:ascii="Times New Roman" w:hAnsi="Times New Roman" w:cs="Times New Roman"/>
        </w:rPr>
        <w:t xml:space="preserve"> achieve the </w:t>
      </w:r>
      <w:r w:rsidR="00494EB7">
        <w:rPr>
          <w:rFonts w:ascii="Times New Roman" w:hAnsi="Times New Roman" w:cs="Times New Roman"/>
        </w:rPr>
        <w:t xml:space="preserve">goal </w:t>
      </w:r>
      <w:r w:rsidRPr="00E93766">
        <w:rPr>
          <w:rFonts w:ascii="Times New Roman" w:hAnsi="Times New Roman" w:cs="Times New Roman"/>
        </w:rPr>
        <w:t>of successfully posting a response that incorporates topical content necessary</w:t>
      </w:r>
      <w:r w:rsidR="00857FBA">
        <w:rPr>
          <w:rFonts w:ascii="Times New Roman" w:hAnsi="Times New Roman" w:cs="Times New Roman"/>
        </w:rPr>
        <w:t xml:space="preserve"> to answer this very complex</w:t>
      </w:r>
      <w:r w:rsidR="00194635">
        <w:rPr>
          <w:rFonts w:ascii="Times New Roman" w:hAnsi="Times New Roman" w:cs="Times New Roman"/>
        </w:rPr>
        <w:t xml:space="preserve"> question about journalism</w:t>
      </w:r>
      <w:r w:rsidRPr="00E93766">
        <w:rPr>
          <w:rFonts w:ascii="Times New Roman" w:hAnsi="Times New Roman" w:cs="Times New Roman"/>
        </w:rPr>
        <w:t xml:space="preserve">, the test taker must </w:t>
      </w:r>
      <w:r w:rsidR="00FD03AC">
        <w:rPr>
          <w:rFonts w:ascii="Times New Roman" w:hAnsi="Times New Roman" w:cs="Times New Roman"/>
        </w:rPr>
        <w:t>refer to</w:t>
      </w:r>
      <w:r w:rsidR="007A5030">
        <w:rPr>
          <w:rFonts w:ascii="Times New Roman" w:hAnsi="Times New Roman" w:cs="Times New Roman"/>
        </w:rPr>
        <w:t xml:space="preserve"> multiple sources of information</w:t>
      </w:r>
      <w:r w:rsidR="00C901A0">
        <w:rPr>
          <w:rFonts w:ascii="Times New Roman" w:hAnsi="Times New Roman" w:cs="Times New Roman"/>
        </w:rPr>
        <w:t xml:space="preserve"> by watching or listening to</w:t>
      </w:r>
      <w:r w:rsidRPr="00E93766">
        <w:rPr>
          <w:rFonts w:ascii="Times New Roman" w:hAnsi="Times New Roman" w:cs="Times New Roman"/>
        </w:rPr>
        <w:t xml:space="preserve"> audio-visual materials (</w:t>
      </w:r>
      <w:r w:rsidR="00021907">
        <w:rPr>
          <w:rFonts w:ascii="Times New Roman" w:hAnsi="Times New Roman" w:cs="Times New Roman"/>
        </w:rPr>
        <w:t>e.g., lectures, interviews</w:t>
      </w:r>
      <w:r w:rsidRPr="00E93766">
        <w:rPr>
          <w:rFonts w:ascii="Times New Roman" w:hAnsi="Times New Roman" w:cs="Times New Roman"/>
        </w:rPr>
        <w:t>) to</w:t>
      </w:r>
      <w:r w:rsidR="00194635">
        <w:rPr>
          <w:rFonts w:ascii="Times New Roman" w:hAnsi="Times New Roman" w:cs="Times New Roman"/>
        </w:rPr>
        <w:t xml:space="preserve"> </w:t>
      </w:r>
      <w:r w:rsidR="00C11F52">
        <w:rPr>
          <w:rFonts w:ascii="Times New Roman" w:hAnsi="Times New Roman" w:cs="Times New Roman"/>
        </w:rPr>
        <w:t>obtain</w:t>
      </w:r>
      <w:r w:rsidRPr="00E93766">
        <w:rPr>
          <w:rFonts w:ascii="Times New Roman" w:hAnsi="Times New Roman" w:cs="Times New Roman"/>
        </w:rPr>
        <w:t xml:space="preserve"> necessary information </w:t>
      </w:r>
      <w:r w:rsidR="00194635">
        <w:rPr>
          <w:rFonts w:ascii="Times New Roman" w:hAnsi="Times New Roman" w:cs="Times New Roman"/>
        </w:rPr>
        <w:t xml:space="preserve">about the topic </w:t>
      </w:r>
      <w:r w:rsidRPr="00E93766">
        <w:rPr>
          <w:rFonts w:ascii="Times New Roman" w:hAnsi="Times New Roman" w:cs="Times New Roman"/>
        </w:rPr>
        <w:t xml:space="preserve">and eventually </w:t>
      </w:r>
      <w:r w:rsidR="00021907">
        <w:rPr>
          <w:rFonts w:ascii="Times New Roman" w:hAnsi="Times New Roman" w:cs="Times New Roman"/>
        </w:rPr>
        <w:t xml:space="preserve">formulate a coherent spoken response to the prompt by </w:t>
      </w:r>
      <w:r w:rsidR="00CB4E9E" w:rsidRPr="00E93766">
        <w:rPr>
          <w:rFonts w:ascii="Times New Roman" w:hAnsi="Times New Roman" w:cs="Times New Roman"/>
        </w:rPr>
        <w:t>summarizing,</w:t>
      </w:r>
      <w:r w:rsidRPr="00E93766">
        <w:rPr>
          <w:rFonts w:ascii="Times New Roman" w:hAnsi="Times New Roman" w:cs="Times New Roman"/>
        </w:rPr>
        <w:t xml:space="preserve"> synthesizing</w:t>
      </w:r>
      <w:r w:rsidR="0035781B">
        <w:rPr>
          <w:rFonts w:ascii="Times New Roman" w:hAnsi="Times New Roman" w:cs="Times New Roman"/>
        </w:rPr>
        <w:t>,</w:t>
      </w:r>
      <w:r w:rsidRPr="00E93766">
        <w:rPr>
          <w:rFonts w:ascii="Times New Roman" w:hAnsi="Times New Roman" w:cs="Times New Roman"/>
        </w:rPr>
        <w:t xml:space="preserve"> and reorg</w:t>
      </w:r>
      <w:r w:rsidR="00021907">
        <w:rPr>
          <w:rFonts w:ascii="Times New Roman" w:hAnsi="Times New Roman" w:cs="Times New Roman"/>
        </w:rPr>
        <w:t xml:space="preserve">anizing the information </w:t>
      </w:r>
      <w:r w:rsidR="00C11F52">
        <w:rPr>
          <w:rFonts w:ascii="Times New Roman" w:hAnsi="Times New Roman" w:cs="Times New Roman"/>
        </w:rPr>
        <w:t>retrieved</w:t>
      </w:r>
      <w:r w:rsidR="00021907">
        <w:rPr>
          <w:rFonts w:ascii="Times New Roman" w:hAnsi="Times New Roman" w:cs="Times New Roman"/>
        </w:rPr>
        <w:t>.</w:t>
      </w:r>
      <w:r w:rsidR="00BF5BC3">
        <w:rPr>
          <w:rFonts w:ascii="Times New Roman" w:hAnsi="Times New Roman" w:cs="Times New Roman"/>
        </w:rPr>
        <w:t xml:space="preserve"> </w:t>
      </w:r>
      <w:r w:rsidR="00BF5BC3">
        <w:rPr>
          <w:rFonts w:ascii="Times New Roman" w:hAnsi="Times New Roman" w:cs="Times New Roman"/>
          <w:color w:val="000000" w:themeColor="text1"/>
        </w:rPr>
        <w:t xml:space="preserve">In addition, </w:t>
      </w:r>
      <w:r w:rsidR="00857FBA">
        <w:rPr>
          <w:rFonts w:ascii="Times New Roman" w:hAnsi="Times New Roman" w:cs="Times New Roman"/>
          <w:color w:val="000000" w:themeColor="text1"/>
        </w:rPr>
        <w:t xml:space="preserve">while working toward the completion of the discussion forum project, </w:t>
      </w:r>
      <w:r w:rsidR="00BF5BC3">
        <w:rPr>
          <w:rFonts w:ascii="Times New Roman" w:hAnsi="Times New Roman" w:cs="Times New Roman"/>
          <w:color w:val="000000" w:themeColor="text1"/>
        </w:rPr>
        <w:t>the test taker</w:t>
      </w:r>
      <w:r w:rsidR="003F1E43">
        <w:rPr>
          <w:rFonts w:ascii="Times New Roman" w:hAnsi="Times New Roman" w:cs="Times New Roman"/>
          <w:color w:val="000000" w:themeColor="text1"/>
        </w:rPr>
        <w:t xml:space="preserve"> </w:t>
      </w:r>
      <w:r w:rsidR="00BF5BC3">
        <w:rPr>
          <w:rFonts w:ascii="Times New Roman" w:hAnsi="Times New Roman" w:cs="Times New Roman"/>
          <w:color w:val="000000" w:themeColor="text1"/>
        </w:rPr>
        <w:t xml:space="preserve">must </w:t>
      </w:r>
      <w:r w:rsidR="00C11F52">
        <w:rPr>
          <w:rFonts w:ascii="Times New Roman" w:hAnsi="Times New Roman" w:cs="Times New Roman"/>
          <w:color w:val="000000" w:themeColor="text1"/>
        </w:rPr>
        <w:t xml:space="preserve">also </w:t>
      </w:r>
      <w:r w:rsidR="00BF5BC3">
        <w:rPr>
          <w:rFonts w:ascii="Times New Roman" w:hAnsi="Times New Roman" w:cs="Times New Roman"/>
          <w:color w:val="000000" w:themeColor="text1"/>
        </w:rPr>
        <w:t>complete a series of</w:t>
      </w:r>
      <w:r w:rsidR="00021907">
        <w:rPr>
          <w:rFonts w:ascii="Times New Roman" w:hAnsi="Times New Roman" w:cs="Times New Roman"/>
          <w:color w:val="000000" w:themeColor="text1"/>
        </w:rPr>
        <w:t xml:space="preserve"> tasks</w:t>
      </w:r>
      <w:r w:rsidR="003753A1" w:rsidRPr="00927120">
        <w:rPr>
          <w:rFonts w:ascii="Times New Roman" w:hAnsi="Times New Roman" w:cs="Times New Roman"/>
          <w:i/>
          <w:iCs/>
          <w:color w:val="000000" w:themeColor="text1"/>
        </w:rPr>
        <w:t xml:space="preserve"> </w:t>
      </w:r>
      <w:r w:rsidR="003753A1" w:rsidRPr="00927120">
        <w:rPr>
          <w:rFonts w:ascii="Times New Roman" w:hAnsi="Times New Roman" w:cs="Times New Roman"/>
          <w:color w:val="000000" w:themeColor="text1"/>
        </w:rPr>
        <w:t xml:space="preserve">designed to specifically elicit students’ use of cognitive strategies </w:t>
      </w:r>
      <w:r w:rsidR="00303164">
        <w:rPr>
          <w:rFonts w:ascii="Times New Roman" w:hAnsi="Times New Roman" w:cs="Times New Roman"/>
          <w:color w:val="000000" w:themeColor="text1"/>
        </w:rPr>
        <w:t>(e.g.,</w:t>
      </w:r>
      <w:r w:rsidR="00857FBA">
        <w:rPr>
          <w:rFonts w:ascii="Times New Roman" w:hAnsi="Times New Roman" w:cs="Times New Roman"/>
          <w:color w:val="000000" w:themeColor="text1"/>
        </w:rPr>
        <w:t xml:space="preserve"> </w:t>
      </w:r>
      <w:r w:rsidR="00857FBA" w:rsidRPr="00927120">
        <w:rPr>
          <w:rFonts w:ascii="Times New Roman" w:hAnsi="Times New Roman" w:cs="Times New Roman"/>
          <w:color w:val="000000" w:themeColor="text1"/>
        </w:rPr>
        <w:t>predicting</w:t>
      </w:r>
      <w:r w:rsidR="004E525C">
        <w:rPr>
          <w:rFonts w:ascii="Times New Roman" w:hAnsi="Times New Roman" w:cs="Times New Roman"/>
          <w:color w:val="000000" w:themeColor="text1"/>
        </w:rPr>
        <w:t xml:space="preserve"> the content, </w:t>
      </w:r>
      <w:r w:rsidR="00857FBA">
        <w:rPr>
          <w:rFonts w:ascii="Times New Roman" w:hAnsi="Times New Roman" w:cs="Times New Roman"/>
          <w:color w:val="000000" w:themeColor="text1"/>
        </w:rPr>
        <w:t>recalling key points</w:t>
      </w:r>
      <w:r w:rsidR="00303164">
        <w:rPr>
          <w:rFonts w:ascii="Times New Roman" w:hAnsi="Times New Roman" w:cs="Times New Roman"/>
          <w:color w:val="000000" w:themeColor="text1"/>
        </w:rPr>
        <w:t>, e</w:t>
      </w:r>
      <w:r w:rsidR="004E525C">
        <w:rPr>
          <w:rFonts w:ascii="Times New Roman" w:hAnsi="Times New Roman" w:cs="Times New Roman"/>
          <w:color w:val="000000" w:themeColor="text1"/>
        </w:rPr>
        <w:t>xamining relationships between the texts</w:t>
      </w:r>
      <w:r w:rsidR="00303164">
        <w:rPr>
          <w:rFonts w:ascii="Times New Roman" w:hAnsi="Times New Roman" w:cs="Times New Roman"/>
          <w:color w:val="000000" w:themeColor="text1"/>
        </w:rPr>
        <w:t>)</w:t>
      </w:r>
      <w:r w:rsidR="003753A1" w:rsidRPr="00927120">
        <w:rPr>
          <w:rFonts w:ascii="Times New Roman" w:hAnsi="Times New Roman" w:cs="Times New Roman"/>
          <w:color w:val="000000" w:themeColor="text1"/>
        </w:rPr>
        <w:t>.</w:t>
      </w:r>
      <w:r w:rsidR="003753A1" w:rsidRPr="00927120">
        <w:rPr>
          <w:rStyle w:val="apple-converted-space"/>
          <w:rFonts w:ascii="Times New Roman" w:hAnsi="Times New Roman" w:cs="Times New Roman"/>
          <w:color w:val="000000" w:themeColor="text1"/>
        </w:rPr>
        <w:t> </w:t>
      </w:r>
      <w:r w:rsidR="003F1E43">
        <w:rPr>
          <w:rStyle w:val="apple-converted-space"/>
          <w:rFonts w:ascii="Times New Roman" w:hAnsi="Times New Roman" w:cs="Times New Roman"/>
          <w:color w:val="000000" w:themeColor="text1"/>
        </w:rPr>
        <w:t>The</w:t>
      </w:r>
      <w:r w:rsidR="00BF5BC3">
        <w:rPr>
          <w:rStyle w:val="apple-converted-space"/>
          <w:rFonts w:ascii="Times New Roman" w:hAnsi="Times New Roman" w:cs="Times New Roman"/>
          <w:color w:val="000000" w:themeColor="text1"/>
        </w:rPr>
        <w:t xml:space="preserve"> test taker’s spoken</w:t>
      </w:r>
      <w:r w:rsidR="003F1E43">
        <w:rPr>
          <w:rStyle w:val="apple-converted-space"/>
          <w:rFonts w:ascii="Times New Roman" w:hAnsi="Times New Roman" w:cs="Times New Roman"/>
          <w:color w:val="000000" w:themeColor="text1"/>
        </w:rPr>
        <w:t xml:space="preserve"> response is</w:t>
      </w:r>
      <w:r w:rsidR="00857FBA">
        <w:rPr>
          <w:rStyle w:val="apple-converted-space"/>
          <w:rFonts w:ascii="Times New Roman" w:hAnsi="Times New Roman" w:cs="Times New Roman"/>
          <w:color w:val="000000" w:themeColor="text1"/>
        </w:rPr>
        <w:t xml:space="preserve"> then</w:t>
      </w:r>
      <w:r w:rsidR="003F1E43">
        <w:rPr>
          <w:rStyle w:val="apple-converted-space"/>
          <w:rFonts w:ascii="Times New Roman" w:hAnsi="Times New Roman" w:cs="Times New Roman"/>
          <w:color w:val="000000" w:themeColor="text1"/>
        </w:rPr>
        <w:t xml:space="preserve"> </w:t>
      </w:r>
      <w:r w:rsidR="00303164">
        <w:rPr>
          <w:rStyle w:val="apple-converted-space"/>
          <w:rFonts w:ascii="Times New Roman" w:hAnsi="Times New Roman" w:cs="Times New Roman"/>
          <w:color w:val="000000" w:themeColor="text1"/>
        </w:rPr>
        <w:t>scored</w:t>
      </w:r>
      <w:r w:rsidR="003F1E43">
        <w:rPr>
          <w:rStyle w:val="apple-converted-space"/>
          <w:rFonts w:ascii="Times New Roman" w:hAnsi="Times New Roman" w:cs="Times New Roman"/>
          <w:color w:val="000000" w:themeColor="text1"/>
        </w:rPr>
        <w:t xml:space="preserve"> in </w:t>
      </w:r>
      <w:r w:rsidR="0013692D">
        <w:rPr>
          <w:rStyle w:val="apple-converted-space"/>
          <w:rFonts w:ascii="Times New Roman" w:hAnsi="Times New Roman" w:cs="Times New Roman"/>
          <w:color w:val="000000" w:themeColor="text1"/>
        </w:rPr>
        <w:t xml:space="preserve">terms </w:t>
      </w:r>
      <w:r w:rsidR="00BF5BC3">
        <w:rPr>
          <w:rStyle w:val="apple-converted-space"/>
          <w:rFonts w:ascii="Times New Roman" w:hAnsi="Times New Roman" w:cs="Times New Roman"/>
          <w:color w:val="000000" w:themeColor="text1"/>
        </w:rPr>
        <w:t>of</w:t>
      </w:r>
      <w:r w:rsidR="003F1E43">
        <w:rPr>
          <w:rStyle w:val="apple-converted-space"/>
          <w:rFonts w:ascii="Times New Roman" w:hAnsi="Times New Roman" w:cs="Times New Roman"/>
          <w:color w:val="000000" w:themeColor="text1"/>
        </w:rPr>
        <w:t xml:space="preserve"> grammatical, phonological, and organizational control, and most importa</w:t>
      </w:r>
      <w:r w:rsidR="0013692D">
        <w:rPr>
          <w:rStyle w:val="apple-converted-space"/>
          <w:rFonts w:ascii="Times New Roman" w:hAnsi="Times New Roman" w:cs="Times New Roman"/>
          <w:color w:val="000000" w:themeColor="text1"/>
        </w:rPr>
        <w:t>ntly</w:t>
      </w:r>
      <w:r w:rsidR="00BF5BC3">
        <w:rPr>
          <w:rStyle w:val="apple-converted-space"/>
          <w:rFonts w:ascii="Times New Roman" w:hAnsi="Times New Roman" w:cs="Times New Roman"/>
          <w:color w:val="000000" w:themeColor="text1"/>
        </w:rPr>
        <w:t>,</w:t>
      </w:r>
      <w:r w:rsidR="003F1E43">
        <w:rPr>
          <w:rStyle w:val="apple-converted-space"/>
          <w:rFonts w:ascii="Times New Roman" w:hAnsi="Times New Roman" w:cs="Times New Roman"/>
          <w:color w:val="000000" w:themeColor="text1"/>
        </w:rPr>
        <w:t xml:space="preserve"> content</w:t>
      </w:r>
      <w:r w:rsidR="00021907">
        <w:rPr>
          <w:rStyle w:val="apple-converted-space"/>
          <w:rFonts w:ascii="Times New Roman" w:hAnsi="Times New Roman" w:cs="Times New Roman"/>
          <w:color w:val="000000" w:themeColor="text1"/>
        </w:rPr>
        <w:t xml:space="preserve"> control</w:t>
      </w:r>
      <w:r w:rsidR="003F1E43">
        <w:rPr>
          <w:rStyle w:val="apple-converted-space"/>
          <w:rFonts w:ascii="Times New Roman" w:hAnsi="Times New Roman" w:cs="Times New Roman"/>
          <w:color w:val="000000" w:themeColor="text1"/>
        </w:rPr>
        <w:t>,</w:t>
      </w:r>
      <w:r w:rsidR="00021907">
        <w:rPr>
          <w:rStyle w:val="apple-converted-space"/>
          <w:rFonts w:ascii="Times New Roman" w:hAnsi="Times New Roman" w:cs="Times New Roman"/>
          <w:color w:val="000000" w:themeColor="text1"/>
        </w:rPr>
        <w:t xml:space="preserve"> which </w:t>
      </w:r>
      <w:r w:rsidR="00BF5BC3">
        <w:rPr>
          <w:rStyle w:val="apple-converted-space"/>
          <w:rFonts w:ascii="Times New Roman" w:hAnsi="Times New Roman" w:cs="Times New Roman"/>
          <w:color w:val="000000" w:themeColor="text1"/>
        </w:rPr>
        <w:t xml:space="preserve">looks at the extent to which the test taker </w:t>
      </w:r>
      <w:r w:rsidR="00303164">
        <w:rPr>
          <w:rStyle w:val="apple-converted-space"/>
          <w:rFonts w:ascii="Times New Roman" w:hAnsi="Times New Roman" w:cs="Times New Roman"/>
          <w:color w:val="000000" w:themeColor="text1"/>
        </w:rPr>
        <w:t xml:space="preserve">accurately </w:t>
      </w:r>
      <w:r w:rsidR="00BF5BC3">
        <w:rPr>
          <w:rStyle w:val="apple-converted-space"/>
          <w:rFonts w:ascii="Times New Roman" w:hAnsi="Times New Roman" w:cs="Times New Roman"/>
          <w:color w:val="000000" w:themeColor="text1"/>
        </w:rPr>
        <w:t>includes</w:t>
      </w:r>
      <w:r w:rsidR="003F1E43">
        <w:rPr>
          <w:rStyle w:val="apple-converted-space"/>
          <w:rFonts w:ascii="Times New Roman" w:hAnsi="Times New Roman" w:cs="Times New Roman"/>
          <w:color w:val="000000" w:themeColor="text1"/>
        </w:rPr>
        <w:t xml:space="preserve"> </w:t>
      </w:r>
      <w:r w:rsidR="0013692D">
        <w:rPr>
          <w:rStyle w:val="apple-converted-space"/>
          <w:rFonts w:ascii="Times New Roman" w:hAnsi="Times New Roman" w:cs="Times New Roman"/>
          <w:color w:val="000000" w:themeColor="text1"/>
        </w:rPr>
        <w:t xml:space="preserve">relevant </w:t>
      </w:r>
      <w:r w:rsidR="00BF5BC3">
        <w:rPr>
          <w:rStyle w:val="apple-converted-space"/>
          <w:rFonts w:ascii="Times New Roman" w:hAnsi="Times New Roman" w:cs="Times New Roman"/>
          <w:color w:val="000000" w:themeColor="text1"/>
        </w:rPr>
        <w:t xml:space="preserve">and </w:t>
      </w:r>
      <w:r w:rsidR="0013692D">
        <w:rPr>
          <w:rStyle w:val="apple-converted-space"/>
          <w:rFonts w:ascii="Times New Roman" w:hAnsi="Times New Roman" w:cs="Times New Roman"/>
          <w:color w:val="000000" w:themeColor="text1"/>
        </w:rPr>
        <w:t xml:space="preserve">key topical information </w:t>
      </w:r>
      <w:r w:rsidR="00021907">
        <w:rPr>
          <w:rStyle w:val="apple-converted-space"/>
          <w:rFonts w:ascii="Times New Roman" w:hAnsi="Times New Roman" w:cs="Times New Roman"/>
          <w:color w:val="000000" w:themeColor="text1"/>
        </w:rPr>
        <w:t>in the response</w:t>
      </w:r>
      <w:r w:rsidR="003F1E43">
        <w:rPr>
          <w:rStyle w:val="apple-converted-space"/>
          <w:rFonts w:ascii="Times New Roman" w:hAnsi="Times New Roman" w:cs="Times New Roman"/>
          <w:color w:val="000000" w:themeColor="text1"/>
        </w:rPr>
        <w:t>.</w:t>
      </w:r>
      <w:r w:rsidR="004E525C">
        <w:rPr>
          <w:rStyle w:val="apple-converted-space"/>
          <w:rFonts w:ascii="Times New Roman" w:hAnsi="Times New Roman" w:cs="Times New Roman"/>
          <w:color w:val="000000" w:themeColor="text1"/>
        </w:rPr>
        <w:t xml:space="preserve"> </w:t>
      </w:r>
    </w:p>
    <w:p w14:paraId="238079C4" w14:textId="61343AFB" w:rsidR="00895BCB" w:rsidRPr="00FF445D" w:rsidRDefault="00E264C3" w:rsidP="00FF445D">
      <w:pPr>
        <w:widowControl w:val="0"/>
        <w:ind w:firstLine="720"/>
        <w:rPr>
          <w:rStyle w:val="apple-converted-space"/>
          <w:rFonts w:ascii="Times New Roman" w:hAnsi="Times New Roman" w:cs="Times New Roman"/>
          <w:color w:val="000000" w:themeColor="text1"/>
        </w:rPr>
      </w:pPr>
      <w:r>
        <w:rPr>
          <w:rFonts w:ascii="Times New Roman" w:hAnsi="Times New Roman" w:cs="Times New Roman"/>
        </w:rPr>
        <w:lastRenderedPageBreak/>
        <w:t>With the call for</w:t>
      </w:r>
      <w:r w:rsidR="00256B9C" w:rsidRPr="00EE24DB">
        <w:rPr>
          <w:rFonts w:ascii="Times New Roman" w:hAnsi="Times New Roman" w:cs="Times New Roman"/>
        </w:rPr>
        <w:t xml:space="preserve"> </w:t>
      </w:r>
      <w:r w:rsidR="008B7C60">
        <w:rPr>
          <w:rFonts w:ascii="Times New Roman" w:hAnsi="Times New Roman" w:cs="Times New Roman"/>
        </w:rPr>
        <w:t>L2 assessment practices</w:t>
      </w:r>
      <w:r w:rsidR="00256B9C" w:rsidRPr="00EE24DB">
        <w:rPr>
          <w:rFonts w:ascii="Times New Roman" w:hAnsi="Times New Roman" w:cs="Times New Roman"/>
        </w:rPr>
        <w:t xml:space="preserve"> </w:t>
      </w:r>
      <w:r>
        <w:rPr>
          <w:rFonts w:ascii="Times New Roman" w:hAnsi="Times New Roman" w:cs="Times New Roman"/>
        </w:rPr>
        <w:t xml:space="preserve">that </w:t>
      </w:r>
      <w:r w:rsidR="00256B9C" w:rsidRPr="00EE24DB">
        <w:rPr>
          <w:rFonts w:ascii="Times New Roman" w:hAnsi="Times New Roman" w:cs="Times New Roman"/>
        </w:rPr>
        <w:t xml:space="preserve">keep pace with the current ways of </w:t>
      </w:r>
      <w:r w:rsidR="00256B9C">
        <w:rPr>
          <w:rFonts w:ascii="Times New Roman" w:hAnsi="Times New Roman" w:cs="Times New Roman"/>
        </w:rPr>
        <w:t>viewing L2 proficiency</w:t>
      </w:r>
      <w:r w:rsidR="008B7C60">
        <w:rPr>
          <w:rFonts w:ascii="Times New Roman" w:hAnsi="Times New Roman" w:cs="Times New Roman"/>
        </w:rPr>
        <w:t>,</w:t>
      </w:r>
      <w:r w:rsidR="00256B9C">
        <w:rPr>
          <w:rFonts w:ascii="Times New Roman" w:hAnsi="Times New Roman" w:cs="Times New Roman"/>
        </w:rPr>
        <w:t xml:space="preserve"> </w:t>
      </w:r>
      <w:r w:rsidR="008B7C60">
        <w:rPr>
          <w:rStyle w:val="apple-converted-space"/>
          <w:rFonts w:ascii="Times New Roman" w:hAnsi="Times New Roman" w:cs="Times New Roman"/>
          <w:color w:val="000000" w:themeColor="text1"/>
        </w:rPr>
        <w:t>t</w:t>
      </w:r>
      <w:r w:rsidR="00E62BF6">
        <w:rPr>
          <w:rStyle w:val="apple-converted-space"/>
          <w:rFonts w:ascii="Times New Roman" w:hAnsi="Times New Roman" w:cs="Times New Roman"/>
          <w:color w:val="000000" w:themeColor="text1"/>
        </w:rPr>
        <w:t xml:space="preserve">his example </w:t>
      </w:r>
      <w:r w:rsidR="008B7C60">
        <w:rPr>
          <w:rStyle w:val="apple-converted-space"/>
          <w:rFonts w:ascii="Times New Roman" w:hAnsi="Times New Roman" w:cs="Times New Roman"/>
          <w:color w:val="000000" w:themeColor="text1"/>
        </w:rPr>
        <w:t xml:space="preserve">was presented to </w:t>
      </w:r>
      <w:r w:rsidR="00E62BF6">
        <w:rPr>
          <w:rStyle w:val="apple-converted-space"/>
          <w:rFonts w:ascii="Times New Roman" w:hAnsi="Times New Roman" w:cs="Times New Roman"/>
          <w:color w:val="000000" w:themeColor="text1"/>
        </w:rPr>
        <w:t>d</w:t>
      </w:r>
      <w:r w:rsidR="008B7C60">
        <w:rPr>
          <w:rStyle w:val="apple-converted-space"/>
          <w:rFonts w:ascii="Times New Roman" w:hAnsi="Times New Roman" w:cs="Times New Roman"/>
          <w:color w:val="000000" w:themeColor="text1"/>
        </w:rPr>
        <w:t>emonstrate</w:t>
      </w:r>
      <w:r w:rsidR="00E62BF6">
        <w:rPr>
          <w:rStyle w:val="apple-converted-space"/>
          <w:rFonts w:ascii="Times New Roman" w:hAnsi="Times New Roman" w:cs="Times New Roman"/>
          <w:color w:val="000000" w:themeColor="text1"/>
        </w:rPr>
        <w:t xml:space="preserve"> the usefulness of SBA and the opportunities it affords in assessing L2 speaking ability</w:t>
      </w:r>
      <w:r w:rsidR="008B7C60">
        <w:rPr>
          <w:rStyle w:val="apple-converted-space"/>
          <w:rFonts w:ascii="Times New Roman" w:hAnsi="Times New Roman" w:cs="Times New Roman"/>
          <w:color w:val="000000" w:themeColor="text1"/>
        </w:rPr>
        <w:t>.</w:t>
      </w:r>
      <w:r w:rsidR="00E62BF6">
        <w:rPr>
          <w:rStyle w:val="apple-converted-space"/>
          <w:rFonts w:ascii="Times New Roman" w:hAnsi="Times New Roman" w:cs="Times New Roman"/>
          <w:color w:val="000000" w:themeColor="text1"/>
        </w:rPr>
        <w:t xml:space="preserve"> </w:t>
      </w:r>
      <w:r w:rsidR="004E525C">
        <w:rPr>
          <w:rStyle w:val="apple-converted-space"/>
          <w:rFonts w:ascii="Times New Roman" w:hAnsi="Times New Roman" w:cs="Times New Roman"/>
          <w:color w:val="000000" w:themeColor="text1"/>
        </w:rPr>
        <w:t>In this single assessment, the student is able to demonstrate his or her ability to comprehend</w:t>
      </w:r>
      <w:r w:rsidR="00303164">
        <w:rPr>
          <w:rStyle w:val="apple-converted-space"/>
          <w:rFonts w:ascii="Times New Roman" w:hAnsi="Times New Roman" w:cs="Times New Roman"/>
          <w:color w:val="000000" w:themeColor="text1"/>
        </w:rPr>
        <w:t xml:space="preserve"> </w:t>
      </w:r>
      <w:r w:rsidR="004E525C">
        <w:rPr>
          <w:rStyle w:val="apple-converted-space"/>
          <w:rFonts w:ascii="Times New Roman" w:hAnsi="Times New Roman" w:cs="Times New Roman"/>
          <w:color w:val="000000" w:themeColor="text1"/>
        </w:rPr>
        <w:t xml:space="preserve">and </w:t>
      </w:r>
      <w:r w:rsidR="00303164">
        <w:rPr>
          <w:rStyle w:val="apple-converted-space"/>
          <w:rFonts w:ascii="Times New Roman" w:hAnsi="Times New Roman" w:cs="Times New Roman"/>
          <w:color w:val="000000" w:themeColor="text1"/>
        </w:rPr>
        <w:t>speak</w:t>
      </w:r>
      <w:r w:rsidR="004E525C">
        <w:rPr>
          <w:rStyle w:val="apple-converted-space"/>
          <w:rFonts w:ascii="Times New Roman" w:hAnsi="Times New Roman" w:cs="Times New Roman"/>
          <w:color w:val="000000" w:themeColor="text1"/>
        </w:rPr>
        <w:t xml:space="preserve"> about </w:t>
      </w:r>
      <w:r w:rsidR="00303164">
        <w:rPr>
          <w:rStyle w:val="apple-converted-space"/>
          <w:rFonts w:ascii="Times New Roman" w:hAnsi="Times New Roman" w:cs="Times New Roman"/>
          <w:color w:val="000000" w:themeColor="text1"/>
        </w:rPr>
        <w:t xml:space="preserve">a </w:t>
      </w:r>
      <w:r w:rsidR="004E525C">
        <w:rPr>
          <w:rStyle w:val="apple-converted-space"/>
          <w:rFonts w:ascii="Times New Roman" w:hAnsi="Times New Roman" w:cs="Times New Roman"/>
          <w:color w:val="000000" w:themeColor="text1"/>
        </w:rPr>
        <w:t xml:space="preserve">discipline-specific </w:t>
      </w:r>
      <w:r w:rsidR="00303164">
        <w:rPr>
          <w:rStyle w:val="apple-converted-space"/>
          <w:rFonts w:ascii="Times New Roman" w:hAnsi="Times New Roman" w:cs="Times New Roman"/>
          <w:color w:val="000000" w:themeColor="text1"/>
        </w:rPr>
        <w:t xml:space="preserve">topic </w:t>
      </w:r>
      <w:r w:rsidR="004E525C">
        <w:rPr>
          <w:rStyle w:val="apple-converted-space"/>
          <w:rFonts w:ascii="Times New Roman" w:hAnsi="Times New Roman" w:cs="Times New Roman"/>
          <w:color w:val="000000" w:themeColor="text1"/>
        </w:rPr>
        <w:t xml:space="preserve">using the appropriate strategies necessary in executing </w:t>
      </w:r>
      <w:r w:rsidR="00303164">
        <w:rPr>
          <w:rStyle w:val="apple-converted-space"/>
          <w:rFonts w:ascii="Times New Roman" w:hAnsi="Times New Roman" w:cs="Times New Roman"/>
          <w:color w:val="000000" w:themeColor="text1"/>
        </w:rPr>
        <w:t>a</w:t>
      </w:r>
      <w:r w:rsidR="00FF7901">
        <w:rPr>
          <w:rStyle w:val="apple-converted-space"/>
          <w:rFonts w:ascii="Times New Roman" w:hAnsi="Times New Roman" w:cs="Times New Roman"/>
          <w:color w:val="000000" w:themeColor="text1"/>
        </w:rPr>
        <w:t>n</w:t>
      </w:r>
      <w:r w:rsidR="00303164">
        <w:rPr>
          <w:rStyle w:val="apple-converted-space"/>
          <w:rFonts w:ascii="Times New Roman" w:hAnsi="Times New Roman" w:cs="Times New Roman"/>
          <w:color w:val="000000" w:themeColor="text1"/>
        </w:rPr>
        <w:t xml:space="preserve"> academic speaking </w:t>
      </w:r>
      <w:r w:rsidR="004E525C">
        <w:rPr>
          <w:rStyle w:val="apple-converted-space"/>
          <w:rFonts w:ascii="Times New Roman" w:hAnsi="Times New Roman" w:cs="Times New Roman"/>
          <w:color w:val="000000" w:themeColor="text1"/>
        </w:rPr>
        <w:t xml:space="preserve">task that </w:t>
      </w:r>
      <w:r w:rsidR="00303164">
        <w:rPr>
          <w:rStyle w:val="apple-converted-space"/>
          <w:rFonts w:ascii="Times New Roman" w:hAnsi="Times New Roman" w:cs="Times New Roman"/>
          <w:color w:val="000000" w:themeColor="text1"/>
        </w:rPr>
        <w:t>may</w:t>
      </w:r>
      <w:r w:rsidR="004E525C">
        <w:rPr>
          <w:rStyle w:val="apple-converted-space"/>
          <w:rFonts w:ascii="Times New Roman" w:hAnsi="Times New Roman" w:cs="Times New Roman"/>
          <w:color w:val="000000" w:themeColor="text1"/>
        </w:rPr>
        <w:t xml:space="preserve"> </w:t>
      </w:r>
      <w:r w:rsidR="00303164">
        <w:rPr>
          <w:rStyle w:val="apple-converted-space"/>
          <w:rFonts w:ascii="Times New Roman" w:hAnsi="Times New Roman" w:cs="Times New Roman"/>
          <w:color w:val="000000" w:themeColor="text1"/>
        </w:rPr>
        <w:t>very likely exist in the real world</w:t>
      </w:r>
      <w:r w:rsidR="004E525C">
        <w:rPr>
          <w:rStyle w:val="apple-converted-space"/>
          <w:rFonts w:ascii="Times New Roman" w:hAnsi="Times New Roman" w:cs="Times New Roman"/>
          <w:color w:val="000000" w:themeColor="text1"/>
        </w:rPr>
        <w:t xml:space="preserve">. </w:t>
      </w:r>
      <w:r w:rsidR="00895BCB">
        <w:rPr>
          <w:rStyle w:val="apple-converted-space"/>
          <w:rFonts w:ascii="Times New Roman" w:hAnsi="Times New Roman" w:cs="Times New Roman"/>
          <w:color w:val="000000" w:themeColor="text1"/>
        </w:rPr>
        <w:t xml:space="preserve"> Such </w:t>
      </w:r>
      <w:r w:rsidR="009D3579">
        <w:rPr>
          <w:rStyle w:val="apple-converted-space"/>
          <w:rFonts w:ascii="Times New Roman" w:hAnsi="Times New Roman" w:cs="Times New Roman"/>
          <w:color w:val="000000" w:themeColor="text1"/>
        </w:rPr>
        <w:t xml:space="preserve">a </w:t>
      </w:r>
      <w:r w:rsidR="00895BCB">
        <w:rPr>
          <w:rStyle w:val="apple-converted-space"/>
          <w:rFonts w:ascii="Times New Roman" w:hAnsi="Times New Roman" w:cs="Times New Roman"/>
          <w:color w:val="000000" w:themeColor="text1"/>
        </w:rPr>
        <w:t xml:space="preserve">comprehensive </w:t>
      </w:r>
      <w:r w:rsidR="001063B1">
        <w:rPr>
          <w:rStyle w:val="apple-converted-space"/>
          <w:rFonts w:ascii="Times New Roman" w:hAnsi="Times New Roman" w:cs="Times New Roman"/>
          <w:color w:val="000000" w:themeColor="text1"/>
        </w:rPr>
        <w:t>and mult</w:t>
      </w:r>
      <w:r w:rsidR="008B7C60">
        <w:rPr>
          <w:rStyle w:val="apple-converted-space"/>
          <w:rFonts w:ascii="Times New Roman" w:hAnsi="Times New Roman" w:cs="Times New Roman"/>
          <w:color w:val="000000" w:themeColor="text1"/>
        </w:rPr>
        <w:t>i</w:t>
      </w:r>
      <w:r w:rsidR="001063B1">
        <w:rPr>
          <w:rStyle w:val="apple-converted-space"/>
          <w:rFonts w:ascii="Times New Roman" w:hAnsi="Times New Roman" w:cs="Times New Roman"/>
          <w:color w:val="000000" w:themeColor="text1"/>
        </w:rPr>
        <w:t xml:space="preserve">-modal </w:t>
      </w:r>
      <w:r w:rsidR="00895BCB">
        <w:rPr>
          <w:rStyle w:val="apple-converted-space"/>
          <w:rFonts w:ascii="Times New Roman" w:hAnsi="Times New Roman" w:cs="Times New Roman"/>
          <w:color w:val="000000" w:themeColor="text1"/>
        </w:rPr>
        <w:t xml:space="preserve">assessment </w:t>
      </w:r>
      <w:r w:rsidR="00FF445D">
        <w:rPr>
          <w:rStyle w:val="apple-converted-space"/>
          <w:rFonts w:ascii="Times New Roman" w:hAnsi="Times New Roman" w:cs="Times New Roman"/>
          <w:color w:val="000000" w:themeColor="text1"/>
        </w:rPr>
        <w:t xml:space="preserve">allows </w:t>
      </w:r>
      <w:r w:rsidR="00A0429D">
        <w:rPr>
          <w:rStyle w:val="apple-converted-space"/>
          <w:rFonts w:ascii="Times New Roman" w:hAnsi="Times New Roman" w:cs="Times New Roman"/>
          <w:color w:val="000000" w:themeColor="text1"/>
        </w:rPr>
        <w:t>L2 testers and educators</w:t>
      </w:r>
      <w:r w:rsidR="00FF445D">
        <w:rPr>
          <w:rStyle w:val="apple-converted-space"/>
          <w:rFonts w:ascii="Times New Roman" w:hAnsi="Times New Roman" w:cs="Times New Roman"/>
          <w:color w:val="000000" w:themeColor="text1"/>
        </w:rPr>
        <w:t xml:space="preserve"> to </w:t>
      </w:r>
      <w:r w:rsidR="003420F0">
        <w:rPr>
          <w:rStyle w:val="apple-converted-space"/>
          <w:rFonts w:ascii="Times New Roman" w:hAnsi="Times New Roman" w:cs="Times New Roman"/>
          <w:color w:val="000000" w:themeColor="text1"/>
        </w:rPr>
        <w:t>tackl</w:t>
      </w:r>
      <w:r w:rsidR="00FF445D">
        <w:rPr>
          <w:rStyle w:val="apple-converted-space"/>
          <w:rFonts w:ascii="Times New Roman" w:hAnsi="Times New Roman" w:cs="Times New Roman"/>
          <w:color w:val="000000" w:themeColor="text1"/>
        </w:rPr>
        <w:t xml:space="preserve">e a broadened construct of L2 </w:t>
      </w:r>
      <w:r w:rsidR="00C342E2">
        <w:rPr>
          <w:rStyle w:val="apple-converted-space"/>
          <w:rFonts w:ascii="Times New Roman" w:hAnsi="Times New Roman" w:cs="Times New Roman"/>
          <w:color w:val="000000" w:themeColor="text1"/>
        </w:rPr>
        <w:t xml:space="preserve">academic </w:t>
      </w:r>
      <w:r w:rsidR="00FF445D">
        <w:rPr>
          <w:rStyle w:val="apple-converted-space"/>
          <w:rFonts w:ascii="Times New Roman" w:hAnsi="Times New Roman" w:cs="Times New Roman"/>
          <w:color w:val="000000" w:themeColor="text1"/>
        </w:rPr>
        <w:t>speaking ability that is construed of</w:t>
      </w:r>
      <w:r w:rsidR="009D3579">
        <w:rPr>
          <w:rStyle w:val="apple-converted-space"/>
          <w:rFonts w:ascii="Times New Roman" w:hAnsi="Times New Roman" w:cs="Times New Roman"/>
          <w:color w:val="000000" w:themeColor="text1"/>
        </w:rPr>
        <w:t xml:space="preserve"> </w:t>
      </w:r>
      <w:r w:rsidR="00C342E2">
        <w:rPr>
          <w:rStyle w:val="apple-converted-space"/>
          <w:rFonts w:ascii="Times New Roman" w:hAnsi="Times New Roman" w:cs="Times New Roman"/>
          <w:color w:val="000000" w:themeColor="text1"/>
        </w:rPr>
        <w:t>different</w:t>
      </w:r>
      <w:r w:rsidR="00895BCB">
        <w:rPr>
          <w:rStyle w:val="apple-converted-space"/>
          <w:rFonts w:ascii="Times New Roman" w:hAnsi="Times New Roman" w:cs="Times New Roman"/>
          <w:color w:val="000000" w:themeColor="text1"/>
        </w:rPr>
        <w:t xml:space="preserve"> facets </w:t>
      </w:r>
      <w:r w:rsidR="00C342E2">
        <w:rPr>
          <w:rStyle w:val="apple-converted-space"/>
          <w:rFonts w:ascii="Times New Roman" w:hAnsi="Times New Roman" w:cs="Times New Roman"/>
          <w:color w:val="000000" w:themeColor="text1"/>
        </w:rPr>
        <w:t>such as</w:t>
      </w:r>
      <w:r w:rsidR="00895BCB">
        <w:rPr>
          <w:rStyle w:val="apple-converted-space"/>
          <w:rFonts w:ascii="Times New Roman" w:hAnsi="Times New Roman" w:cs="Times New Roman"/>
          <w:color w:val="000000" w:themeColor="text1"/>
        </w:rPr>
        <w:t xml:space="preserve"> </w:t>
      </w:r>
      <w:r w:rsidR="001063B1">
        <w:rPr>
          <w:rStyle w:val="apple-converted-space"/>
          <w:rFonts w:ascii="Times New Roman" w:hAnsi="Times New Roman" w:cs="Times New Roman"/>
          <w:color w:val="000000" w:themeColor="text1"/>
        </w:rPr>
        <w:t>topical/background knowledge</w:t>
      </w:r>
      <w:r w:rsidR="00895BCB">
        <w:rPr>
          <w:rStyle w:val="apple-converted-space"/>
          <w:rFonts w:ascii="Times New Roman" w:hAnsi="Times New Roman" w:cs="Times New Roman"/>
          <w:color w:val="000000" w:themeColor="text1"/>
        </w:rPr>
        <w:t xml:space="preserve"> </w:t>
      </w:r>
      <w:r w:rsidR="009D3579">
        <w:rPr>
          <w:rStyle w:val="apple-converted-space"/>
          <w:rFonts w:ascii="Times New Roman" w:hAnsi="Times New Roman" w:cs="Times New Roman"/>
          <w:color w:val="000000" w:themeColor="text1"/>
        </w:rPr>
        <w:t>and strategy use</w:t>
      </w:r>
      <w:r w:rsidR="001063B1">
        <w:rPr>
          <w:rStyle w:val="apple-converted-space"/>
          <w:rFonts w:ascii="Times New Roman" w:hAnsi="Times New Roman" w:cs="Times New Roman"/>
          <w:color w:val="000000" w:themeColor="text1"/>
        </w:rPr>
        <w:t xml:space="preserve"> in addition to language knowledge</w:t>
      </w:r>
      <w:r w:rsidR="00FF445D">
        <w:rPr>
          <w:rStyle w:val="apple-converted-space"/>
          <w:rFonts w:ascii="Times New Roman" w:hAnsi="Times New Roman" w:cs="Times New Roman"/>
          <w:color w:val="000000" w:themeColor="text1"/>
        </w:rPr>
        <w:t xml:space="preserve">. </w:t>
      </w:r>
    </w:p>
    <w:p w14:paraId="44555342" w14:textId="1FF99894" w:rsidR="00BE457A" w:rsidRPr="00153237" w:rsidRDefault="00256B9C" w:rsidP="00153237">
      <w:pPr>
        <w:pStyle w:val="Normal1"/>
        <w:spacing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5659FF">
        <w:rPr>
          <w:rFonts w:ascii="Times New Roman" w:hAnsi="Times New Roman" w:cs="Times New Roman"/>
          <w:sz w:val="24"/>
          <w:szCs w:val="24"/>
        </w:rPr>
        <w:t xml:space="preserve">his review attempted to briefly </w:t>
      </w:r>
      <w:r w:rsidR="009F1B55">
        <w:rPr>
          <w:rFonts w:ascii="Times New Roman" w:hAnsi="Times New Roman" w:cs="Times New Roman"/>
          <w:sz w:val="24"/>
          <w:szCs w:val="24"/>
        </w:rPr>
        <w:t xml:space="preserve">discuss </w:t>
      </w:r>
      <w:r w:rsidR="005659FF">
        <w:rPr>
          <w:rFonts w:ascii="Times New Roman" w:hAnsi="Times New Roman" w:cs="Times New Roman"/>
          <w:sz w:val="24"/>
          <w:szCs w:val="24"/>
        </w:rPr>
        <w:t>the evolution of</w:t>
      </w:r>
      <w:r w:rsidR="00C44023">
        <w:rPr>
          <w:rFonts w:ascii="Times New Roman" w:hAnsi="Times New Roman" w:cs="Times New Roman"/>
          <w:sz w:val="24"/>
          <w:szCs w:val="24"/>
        </w:rPr>
        <w:t xml:space="preserve"> L2 proficiency and speaking abil</w:t>
      </w:r>
      <w:r w:rsidR="00FF7901">
        <w:rPr>
          <w:rFonts w:ascii="Times New Roman" w:hAnsi="Times New Roman" w:cs="Times New Roman"/>
          <w:sz w:val="24"/>
          <w:szCs w:val="24"/>
        </w:rPr>
        <w:t>i</w:t>
      </w:r>
      <w:r w:rsidR="00C44023">
        <w:rPr>
          <w:rFonts w:ascii="Times New Roman" w:hAnsi="Times New Roman" w:cs="Times New Roman"/>
          <w:sz w:val="24"/>
          <w:szCs w:val="24"/>
        </w:rPr>
        <w:t xml:space="preserve">ty, </w:t>
      </w:r>
      <w:r w:rsidR="00083978">
        <w:rPr>
          <w:rFonts w:ascii="Times New Roman" w:hAnsi="Times New Roman" w:cs="Times New Roman"/>
          <w:sz w:val="24"/>
          <w:szCs w:val="24"/>
        </w:rPr>
        <w:t>and</w:t>
      </w:r>
      <w:r w:rsidR="0035781B">
        <w:rPr>
          <w:rFonts w:ascii="Times New Roman" w:hAnsi="Times New Roman" w:cs="Times New Roman"/>
          <w:sz w:val="24"/>
          <w:szCs w:val="24"/>
        </w:rPr>
        <w:t xml:space="preserve"> to</w:t>
      </w:r>
      <w:r w:rsidR="00083978">
        <w:rPr>
          <w:rFonts w:ascii="Times New Roman" w:hAnsi="Times New Roman" w:cs="Times New Roman"/>
          <w:sz w:val="24"/>
          <w:szCs w:val="24"/>
        </w:rPr>
        <w:t xml:space="preserve"> suggest</w:t>
      </w:r>
      <w:r w:rsidR="005659FF">
        <w:rPr>
          <w:rFonts w:ascii="Times New Roman" w:hAnsi="Times New Roman" w:cs="Times New Roman"/>
          <w:sz w:val="24"/>
          <w:szCs w:val="24"/>
        </w:rPr>
        <w:t xml:space="preserve"> </w:t>
      </w:r>
      <w:r w:rsidR="00083978">
        <w:rPr>
          <w:rFonts w:ascii="Times New Roman" w:hAnsi="Times New Roman" w:cs="Times New Roman"/>
          <w:sz w:val="24"/>
          <w:szCs w:val="24"/>
        </w:rPr>
        <w:t xml:space="preserve">SBA as </w:t>
      </w:r>
      <w:r w:rsidR="005659FF">
        <w:rPr>
          <w:rFonts w:ascii="Times New Roman" w:hAnsi="Times New Roman" w:cs="Times New Roman"/>
          <w:sz w:val="24"/>
          <w:szCs w:val="24"/>
        </w:rPr>
        <w:t xml:space="preserve">a promising </w:t>
      </w:r>
      <w:r w:rsidR="00083978">
        <w:rPr>
          <w:rFonts w:ascii="Times New Roman" w:hAnsi="Times New Roman" w:cs="Times New Roman"/>
          <w:sz w:val="24"/>
          <w:szCs w:val="24"/>
        </w:rPr>
        <w:t>approach</w:t>
      </w:r>
      <w:r w:rsidR="005659FF">
        <w:rPr>
          <w:rFonts w:ascii="Times New Roman" w:hAnsi="Times New Roman" w:cs="Times New Roman"/>
          <w:sz w:val="24"/>
          <w:szCs w:val="24"/>
        </w:rPr>
        <w:t xml:space="preserve"> </w:t>
      </w:r>
      <w:r w:rsidR="00083978">
        <w:rPr>
          <w:rFonts w:ascii="Times New Roman" w:hAnsi="Times New Roman" w:cs="Times New Roman"/>
          <w:sz w:val="24"/>
          <w:szCs w:val="24"/>
        </w:rPr>
        <w:t>to designing language assessments</w:t>
      </w:r>
      <w:r w:rsidR="00303164">
        <w:rPr>
          <w:rFonts w:ascii="Times New Roman" w:hAnsi="Times New Roman" w:cs="Times New Roman"/>
          <w:sz w:val="24"/>
          <w:szCs w:val="24"/>
        </w:rPr>
        <w:t xml:space="preserve"> that </w:t>
      </w:r>
      <w:r w:rsidR="005659FF">
        <w:rPr>
          <w:rFonts w:ascii="Times New Roman" w:hAnsi="Times New Roman" w:cs="Times New Roman"/>
          <w:sz w:val="24"/>
          <w:szCs w:val="24"/>
        </w:rPr>
        <w:t>can</w:t>
      </w:r>
      <w:r w:rsidR="006E4679">
        <w:rPr>
          <w:rFonts w:ascii="Times New Roman" w:hAnsi="Times New Roman" w:cs="Times New Roman"/>
          <w:sz w:val="24"/>
          <w:szCs w:val="24"/>
        </w:rPr>
        <w:t xml:space="preserve"> provide </w:t>
      </w:r>
      <w:r w:rsidR="00083978">
        <w:rPr>
          <w:rFonts w:ascii="Times New Roman" w:hAnsi="Times New Roman" w:cs="Times New Roman"/>
          <w:sz w:val="24"/>
          <w:szCs w:val="24"/>
        </w:rPr>
        <w:t xml:space="preserve">a </w:t>
      </w:r>
      <w:r w:rsidR="006E4679" w:rsidRPr="0080711D">
        <w:rPr>
          <w:rFonts w:ascii="Times New Roman" w:hAnsi="Times New Roman" w:cs="Times New Roman"/>
          <w:sz w:val="24"/>
          <w:szCs w:val="24"/>
        </w:rPr>
        <w:t xml:space="preserve">more </w:t>
      </w:r>
      <w:r w:rsidR="00083978">
        <w:rPr>
          <w:rFonts w:ascii="Times New Roman" w:hAnsi="Times New Roman" w:cs="Times New Roman"/>
          <w:sz w:val="24"/>
          <w:szCs w:val="24"/>
        </w:rPr>
        <w:t>comprehensive interpretation of</w:t>
      </w:r>
      <w:r w:rsidR="006E4679" w:rsidRPr="0080711D">
        <w:rPr>
          <w:rFonts w:ascii="Times New Roman" w:hAnsi="Times New Roman" w:cs="Times New Roman"/>
          <w:sz w:val="24"/>
          <w:szCs w:val="24"/>
        </w:rPr>
        <w:t xml:space="preserve"> one’s </w:t>
      </w:r>
      <w:r w:rsidR="00083978">
        <w:rPr>
          <w:rFonts w:ascii="Times New Roman" w:hAnsi="Times New Roman" w:cs="Times New Roman"/>
          <w:sz w:val="24"/>
          <w:szCs w:val="24"/>
        </w:rPr>
        <w:t xml:space="preserve">L2 </w:t>
      </w:r>
      <w:r w:rsidR="00C44023">
        <w:rPr>
          <w:rFonts w:ascii="Times New Roman" w:hAnsi="Times New Roman" w:cs="Times New Roman"/>
          <w:sz w:val="24"/>
          <w:szCs w:val="24"/>
        </w:rPr>
        <w:t xml:space="preserve">speaking </w:t>
      </w:r>
      <w:r w:rsidR="006E4679" w:rsidRPr="0080711D">
        <w:rPr>
          <w:rFonts w:ascii="Times New Roman" w:hAnsi="Times New Roman" w:cs="Times New Roman"/>
          <w:sz w:val="24"/>
          <w:szCs w:val="24"/>
        </w:rPr>
        <w:t>ability</w:t>
      </w:r>
      <w:r w:rsidR="00C155EC">
        <w:rPr>
          <w:rFonts w:ascii="Times New Roman" w:hAnsi="Times New Roman" w:cs="Times New Roman"/>
          <w:sz w:val="24"/>
          <w:szCs w:val="24"/>
        </w:rPr>
        <w:t xml:space="preserve">. An example of SBA use in the assessment of </w:t>
      </w:r>
      <w:r w:rsidR="00C44023">
        <w:rPr>
          <w:rFonts w:ascii="Times New Roman" w:hAnsi="Times New Roman" w:cs="Times New Roman"/>
          <w:sz w:val="24"/>
          <w:szCs w:val="24"/>
        </w:rPr>
        <w:t xml:space="preserve">L2 </w:t>
      </w:r>
      <w:r w:rsidR="00C155EC">
        <w:rPr>
          <w:rFonts w:ascii="Times New Roman" w:hAnsi="Times New Roman" w:cs="Times New Roman"/>
          <w:sz w:val="24"/>
          <w:szCs w:val="24"/>
        </w:rPr>
        <w:t xml:space="preserve">academic </w:t>
      </w:r>
      <w:r w:rsidR="00C44023">
        <w:rPr>
          <w:rFonts w:ascii="Times New Roman" w:hAnsi="Times New Roman" w:cs="Times New Roman"/>
          <w:sz w:val="24"/>
          <w:szCs w:val="24"/>
        </w:rPr>
        <w:t xml:space="preserve">speaking </w:t>
      </w:r>
      <w:r w:rsidR="00C155EC">
        <w:rPr>
          <w:rFonts w:ascii="Times New Roman" w:hAnsi="Times New Roman" w:cs="Times New Roman"/>
          <w:sz w:val="24"/>
          <w:szCs w:val="24"/>
        </w:rPr>
        <w:t>ability was also introduced</w:t>
      </w:r>
      <w:r w:rsidR="00303164">
        <w:rPr>
          <w:rFonts w:ascii="Times New Roman" w:hAnsi="Times New Roman" w:cs="Times New Roman"/>
          <w:sz w:val="24"/>
          <w:szCs w:val="24"/>
        </w:rPr>
        <w:t xml:space="preserve"> to </w:t>
      </w:r>
      <w:r w:rsidR="00153237">
        <w:rPr>
          <w:rFonts w:ascii="Times New Roman" w:hAnsi="Times New Roman" w:cs="Times New Roman"/>
          <w:sz w:val="24"/>
          <w:szCs w:val="24"/>
        </w:rPr>
        <w:t>illustratively demonstrate</w:t>
      </w:r>
      <w:r w:rsidR="00303164">
        <w:rPr>
          <w:rFonts w:ascii="Times New Roman" w:hAnsi="Times New Roman" w:cs="Times New Roman"/>
          <w:sz w:val="24"/>
          <w:szCs w:val="24"/>
        </w:rPr>
        <w:t xml:space="preserve"> the broad </w:t>
      </w:r>
      <w:r w:rsidR="00153237">
        <w:rPr>
          <w:rFonts w:ascii="Times New Roman" w:hAnsi="Times New Roman" w:cs="Times New Roman"/>
          <w:sz w:val="24"/>
          <w:szCs w:val="24"/>
        </w:rPr>
        <w:t>range of</w:t>
      </w:r>
      <w:r w:rsidR="00303164">
        <w:rPr>
          <w:rFonts w:ascii="Times New Roman" w:hAnsi="Times New Roman" w:cs="Times New Roman"/>
          <w:sz w:val="24"/>
          <w:szCs w:val="24"/>
        </w:rPr>
        <w:t xml:space="preserve"> </w:t>
      </w:r>
      <w:r w:rsidR="00FD5273">
        <w:rPr>
          <w:rFonts w:ascii="Times New Roman" w:hAnsi="Times New Roman" w:cs="Times New Roman"/>
          <w:sz w:val="24"/>
          <w:szCs w:val="24"/>
        </w:rPr>
        <w:t>knowledge, skills and abilities</w:t>
      </w:r>
      <w:r w:rsidR="00153237">
        <w:rPr>
          <w:rFonts w:ascii="Times New Roman" w:hAnsi="Times New Roman" w:cs="Times New Roman"/>
          <w:sz w:val="24"/>
          <w:szCs w:val="24"/>
        </w:rPr>
        <w:t xml:space="preserve"> SBA can address</w:t>
      </w:r>
      <w:r w:rsidR="00C155EC">
        <w:rPr>
          <w:rFonts w:ascii="Times New Roman" w:hAnsi="Times New Roman" w:cs="Times New Roman"/>
          <w:sz w:val="24"/>
          <w:szCs w:val="24"/>
        </w:rPr>
        <w:t xml:space="preserve">. </w:t>
      </w:r>
      <w:r w:rsidR="00153237">
        <w:rPr>
          <w:rFonts w:ascii="Times New Roman" w:hAnsi="Times New Roman" w:cs="Times New Roman"/>
          <w:sz w:val="24"/>
          <w:szCs w:val="24"/>
        </w:rPr>
        <w:t>Although</w:t>
      </w:r>
      <w:r w:rsidR="00C44023">
        <w:rPr>
          <w:rFonts w:ascii="Times New Roman" w:hAnsi="Times New Roman" w:cs="Times New Roman"/>
          <w:sz w:val="24"/>
          <w:szCs w:val="24"/>
        </w:rPr>
        <w:t xml:space="preserve"> </w:t>
      </w:r>
      <w:r w:rsidR="00083978">
        <w:rPr>
          <w:rFonts w:ascii="Times New Roman" w:hAnsi="Times New Roman" w:cs="Times New Roman"/>
          <w:sz w:val="24"/>
          <w:szCs w:val="24"/>
        </w:rPr>
        <w:t xml:space="preserve">SBA is </w:t>
      </w:r>
      <w:r w:rsidR="00C80203">
        <w:rPr>
          <w:rFonts w:ascii="Times New Roman" w:hAnsi="Times New Roman" w:cs="Times New Roman"/>
          <w:sz w:val="24"/>
          <w:szCs w:val="24"/>
        </w:rPr>
        <w:t xml:space="preserve">a </w:t>
      </w:r>
      <w:r w:rsidR="00083978">
        <w:rPr>
          <w:rFonts w:ascii="Times New Roman" w:hAnsi="Times New Roman" w:cs="Times New Roman"/>
          <w:sz w:val="24"/>
          <w:szCs w:val="24"/>
        </w:rPr>
        <w:t xml:space="preserve">fairly new form of assessment that needs to </w:t>
      </w:r>
      <w:r w:rsidR="00C155EC">
        <w:rPr>
          <w:rFonts w:ascii="Times New Roman" w:hAnsi="Times New Roman" w:cs="Times New Roman"/>
          <w:sz w:val="24"/>
          <w:szCs w:val="24"/>
        </w:rPr>
        <w:t xml:space="preserve">be </w:t>
      </w:r>
      <w:r w:rsidR="00083978">
        <w:rPr>
          <w:rFonts w:ascii="Times New Roman" w:hAnsi="Times New Roman" w:cs="Times New Roman"/>
          <w:sz w:val="24"/>
          <w:szCs w:val="24"/>
        </w:rPr>
        <w:t xml:space="preserve">further </w:t>
      </w:r>
      <w:r w:rsidR="00C44023">
        <w:rPr>
          <w:rFonts w:ascii="Times New Roman" w:hAnsi="Times New Roman" w:cs="Times New Roman"/>
          <w:sz w:val="24"/>
          <w:szCs w:val="24"/>
        </w:rPr>
        <w:t>examined</w:t>
      </w:r>
      <w:r w:rsidR="00CF7E37">
        <w:rPr>
          <w:rFonts w:ascii="Times New Roman" w:hAnsi="Times New Roman" w:cs="Times New Roman"/>
          <w:sz w:val="24"/>
          <w:szCs w:val="24"/>
        </w:rPr>
        <w:t xml:space="preserve"> in terms of its </w:t>
      </w:r>
      <w:r w:rsidR="00C155EC">
        <w:rPr>
          <w:rFonts w:ascii="Times New Roman" w:hAnsi="Times New Roman" w:cs="Times New Roman"/>
          <w:sz w:val="24"/>
          <w:szCs w:val="24"/>
        </w:rPr>
        <w:t>usefulness and</w:t>
      </w:r>
      <w:r w:rsidR="00CF7E37">
        <w:rPr>
          <w:rFonts w:ascii="Times New Roman" w:hAnsi="Times New Roman" w:cs="Times New Roman"/>
          <w:sz w:val="24"/>
          <w:szCs w:val="24"/>
        </w:rPr>
        <w:t xml:space="preserve"> validity</w:t>
      </w:r>
      <w:r w:rsidR="003F1E43">
        <w:rPr>
          <w:rFonts w:ascii="Times New Roman" w:hAnsi="Times New Roman" w:cs="Times New Roman"/>
          <w:sz w:val="24"/>
          <w:szCs w:val="24"/>
        </w:rPr>
        <w:t xml:space="preserve">, it is hoped that </w:t>
      </w:r>
      <w:r w:rsidR="00C155EC">
        <w:rPr>
          <w:rFonts w:ascii="Times New Roman" w:hAnsi="Times New Roman" w:cs="Times New Roman"/>
          <w:sz w:val="24"/>
          <w:szCs w:val="24"/>
        </w:rPr>
        <w:t xml:space="preserve">this review </w:t>
      </w:r>
      <w:r w:rsidR="00153237">
        <w:rPr>
          <w:rFonts w:ascii="Times New Roman" w:hAnsi="Times New Roman" w:cs="Times New Roman"/>
          <w:sz w:val="24"/>
          <w:szCs w:val="24"/>
        </w:rPr>
        <w:t xml:space="preserve">is able to </w:t>
      </w:r>
      <w:r w:rsidR="000547FF">
        <w:rPr>
          <w:rFonts w:ascii="Times New Roman" w:hAnsi="Times New Roman" w:cs="Times New Roman"/>
          <w:sz w:val="24"/>
          <w:szCs w:val="24"/>
        </w:rPr>
        <w:t>bring attention to</w:t>
      </w:r>
      <w:r w:rsidR="00C155EC">
        <w:rPr>
          <w:rFonts w:ascii="Times New Roman" w:hAnsi="Times New Roman" w:cs="Times New Roman"/>
          <w:sz w:val="24"/>
          <w:szCs w:val="24"/>
        </w:rPr>
        <w:t xml:space="preserve"> </w:t>
      </w:r>
      <w:r w:rsidR="003F1E43">
        <w:rPr>
          <w:rFonts w:ascii="Times New Roman" w:hAnsi="Times New Roman" w:cs="Times New Roman"/>
          <w:sz w:val="24"/>
          <w:szCs w:val="24"/>
        </w:rPr>
        <w:t>SBA</w:t>
      </w:r>
      <w:r w:rsidR="00C44023">
        <w:rPr>
          <w:rFonts w:ascii="Times New Roman" w:hAnsi="Times New Roman" w:cs="Times New Roman"/>
          <w:sz w:val="24"/>
          <w:szCs w:val="24"/>
        </w:rPr>
        <w:t xml:space="preserve">’s </w:t>
      </w:r>
      <w:r w:rsidR="000547FF">
        <w:rPr>
          <w:rFonts w:ascii="Times New Roman" w:hAnsi="Times New Roman" w:cs="Times New Roman"/>
          <w:sz w:val="24"/>
          <w:szCs w:val="24"/>
        </w:rPr>
        <w:t xml:space="preserve">efficacy and </w:t>
      </w:r>
      <w:r w:rsidR="00C44023">
        <w:rPr>
          <w:rFonts w:ascii="Times New Roman" w:hAnsi="Times New Roman" w:cs="Times New Roman"/>
          <w:sz w:val="24"/>
          <w:szCs w:val="24"/>
        </w:rPr>
        <w:t xml:space="preserve">potential </w:t>
      </w:r>
      <w:r w:rsidR="00C155EC">
        <w:rPr>
          <w:rFonts w:ascii="Times New Roman" w:hAnsi="Times New Roman" w:cs="Times New Roman"/>
          <w:sz w:val="24"/>
          <w:szCs w:val="24"/>
        </w:rPr>
        <w:t>in designing</w:t>
      </w:r>
      <w:r w:rsidR="00CF7E37">
        <w:rPr>
          <w:rFonts w:ascii="Times New Roman" w:hAnsi="Times New Roman" w:cs="Times New Roman"/>
          <w:sz w:val="24"/>
          <w:szCs w:val="24"/>
        </w:rPr>
        <w:t xml:space="preserve"> L2 assessment</w:t>
      </w:r>
      <w:r w:rsidR="00E93766">
        <w:rPr>
          <w:rFonts w:ascii="Times New Roman" w:hAnsi="Times New Roman" w:cs="Times New Roman"/>
          <w:sz w:val="24"/>
          <w:szCs w:val="24"/>
        </w:rPr>
        <w:t xml:space="preserve"> that aligns with the </w:t>
      </w:r>
      <w:r w:rsidR="009C6105">
        <w:rPr>
          <w:rFonts w:ascii="Times New Roman" w:hAnsi="Times New Roman" w:cs="Times New Roman"/>
          <w:sz w:val="24"/>
          <w:szCs w:val="24"/>
        </w:rPr>
        <w:t xml:space="preserve">modern </w:t>
      </w:r>
      <w:r w:rsidR="00CF7E37">
        <w:rPr>
          <w:rFonts w:ascii="Times New Roman" w:hAnsi="Times New Roman" w:cs="Times New Roman"/>
          <w:sz w:val="24"/>
          <w:szCs w:val="24"/>
        </w:rPr>
        <w:t xml:space="preserve">and broadened </w:t>
      </w:r>
      <w:r w:rsidR="009C6105">
        <w:rPr>
          <w:rFonts w:ascii="Times New Roman" w:hAnsi="Times New Roman" w:cs="Times New Roman"/>
          <w:sz w:val="24"/>
          <w:szCs w:val="24"/>
        </w:rPr>
        <w:t>views of L2 proficiency.</w:t>
      </w:r>
    </w:p>
    <w:p w14:paraId="5B5861B5" w14:textId="77777777" w:rsidR="005659FF" w:rsidRDefault="005659FF" w:rsidP="003101B3">
      <w:pPr>
        <w:widowControl w:val="0"/>
        <w:rPr>
          <w:rFonts w:ascii="Times New Roman" w:eastAsia="Times New Roman" w:hAnsi="Times New Roman" w:cs="Times New Roman"/>
        </w:rPr>
      </w:pPr>
    </w:p>
    <w:p w14:paraId="7A8DCA87" w14:textId="77777777" w:rsidR="00DD5302" w:rsidRDefault="00DD5302" w:rsidP="003101B3">
      <w:pPr>
        <w:widowControl w:val="0"/>
        <w:rPr>
          <w:rFonts w:ascii="Times New Roman" w:eastAsia="Times New Roman" w:hAnsi="Times New Roman" w:cs="Times New Roman"/>
        </w:rPr>
      </w:pPr>
    </w:p>
    <w:p w14:paraId="682F52F1" w14:textId="77777777" w:rsidR="00DD5302" w:rsidRPr="009511EF" w:rsidRDefault="00DD5302" w:rsidP="00DD5302">
      <w:pPr>
        <w:rPr>
          <w:rFonts w:ascii="Times New Roman" w:hAnsi="Times New Roman" w:cs="Times New Roman"/>
          <w:b/>
          <w:sz w:val="28"/>
          <w:szCs w:val="28"/>
        </w:rPr>
      </w:pPr>
      <w:r w:rsidRPr="009511EF">
        <w:rPr>
          <w:rFonts w:ascii="Times New Roman" w:hAnsi="Times New Roman" w:cs="Times New Roman"/>
          <w:b/>
          <w:sz w:val="28"/>
          <w:szCs w:val="28"/>
        </w:rPr>
        <w:t>REFERENCES</w:t>
      </w:r>
    </w:p>
    <w:p w14:paraId="2D3BBF86" w14:textId="77777777" w:rsidR="00DD5302" w:rsidRDefault="00DD5302" w:rsidP="003101B3">
      <w:pPr>
        <w:widowControl w:val="0"/>
        <w:rPr>
          <w:rFonts w:ascii="Times New Roman" w:eastAsia="Times New Roman" w:hAnsi="Times New Roman" w:cs="Times New Roman"/>
        </w:rPr>
      </w:pPr>
    </w:p>
    <w:p w14:paraId="67AAB8BC" w14:textId="185B3C13" w:rsidR="00727B60" w:rsidRPr="00727B60" w:rsidRDefault="00727B60" w:rsidP="00630BED">
      <w:pPr>
        <w:ind w:left="360" w:hanging="360"/>
        <w:rPr>
          <w:rFonts w:ascii="Times New Roman" w:hAnsi="Times New Roman" w:cs="Times New Roman"/>
        </w:rPr>
      </w:pPr>
      <w:r w:rsidRPr="00727B60">
        <w:rPr>
          <w:rFonts w:ascii="Times New Roman" w:hAnsi="Times New Roman" w:cs="Times New Roman"/>
        </w:rPr>
        <w:t>Bachman, L. F. (1990). Communicative language ability</w:t>
      </w:r>
      <w:r w:rsidRPr="00727B60">
        <w:rPr>
          <w:rFonts w:ascii="Times New Roman" w:hAnsi="Times New Roman" w:cs="Times New Roman"/>
          <w:i/>
          <w:iCs/>
        </w:rPr>
        <w:t xml:space="preserve">. </w:t>
      </w:r>
      <w:r w:rsidRPr="00727B60">
        <w:rPr>
          <w:rFonts w:ascii="Times New Roman" w:hAnsi="Times New Roman" w:cs="Times New Roman"/>
          <w:iCs/>
        </w:rPr>
        <w:t xml:space="preserve">In </w:t>
      </w:r>
      <w:r w:rsidRPr="00727B60">
        <w:rPr>
          <w:rFonts w:ascii="Times New Roman" w:hAnsi="Times New Roman" w:cs="Times New Roman"/>
          <w:i/>
          <w:iCs/>
        </w:rPr>
        <w:t xml:space="preserve">Fundamental </w:t>
      </w:r>
      <w:r w:rsidR="00183167">
        <w:rPr>
          <w:rFonts w:ascii="Times New Roman" w:hAnsi="Times New Roman" w:cs="Times New Roman"/>
          <w:i/>
          <w:iCs/>
        </w:rPr>
        <w:t>c</w:t>
      </w:r>
      <w:r w:rsidR="00183167" w:rsidRPr="00727B60">
        <w:rPr>
          <w:rFonts w:ascii="Times New Roman" w:hAnsi="Times New Roman" w:cs="Times New Roman"/>
          <w:i/>
          <w:iCs/>
        </w:rPr>
        <w:t xml:space="preserve">onsiderations </w:t>
      </w:r>
      <w:r w:rsidRPr="00727B60">
        <w:rPr>
          <w:rFonts w:ascii="Times New Roman" w:hAnsi="Times New Roman" w:cs="Times New Roman"/>
          <w:i/>
          <w:iCs/>
        </w:rPr>
        <w:t xml:space="preserve">in </w:t>
      </w:r>
      <w:r w:rsidR="007C59A5">
        <w:rPr>
          <w:rFonts w:ascii="Times New Roman" w:hAnsi="Times New Roman" w:cs="Times New Roman"/>
          <w:i/>
          <w:iCs/>
        </w:rPr>
        <w:t>l</w:t>
      </w:r>
      <w:r w:rsidR="007C59A5" w:rsidRPr="00727B60">
        <w:rPr>
          <w:rFonts w:ascii="Times New Roman" w:hAnsi="Times New Roman" w:cs="Times New Roman"/>
          <w:i/>
          <w:iCs/>
        </w:rPr>
        <w:t xml:space="preserve">anguage </w:t>
      </w:r>
      <w:r w:rsidR="007C59A5">
        <w:rPr>
          <w:rFonts w:ascii="Times New Roman" w:hAnsi="Times New Roman" w:cs="Times New Roman"/>
          <w:i/>
          <w:iCs/>
        </w:rPr>
        <w:t>t</w:t>
      </w:r>
      <w:r w:rsidR="007C59A5" w:rsidRPr="00727B60">
        <w:rPr>
          <w:rFonts w:ascii="Times New Roman" w:hAnsi="Times New Roman" w:cs="Times New Roman"/>
          <w:i/>
          <w:iCs/>
        </w:rPr>
        <w:t xml:space="preserve">esting </w:t>
      </w:r>
      <w:r w:rsidRPr="00727B60">
        <w:rPr>
          <w:rFonts w:ascii="Times New Roman" w:hAnsi="Times New Roman" w:cs="Times New Roman"/>
        </w:rPr>
        <w:t>(pp. 81-109). Oxford: Oxford University Press.</w:t>
      </w:r>
    </w:p>
    <w:p w14:paraId="03257D2C" w14:textId="46013631" w:rsidR="00DD5302" w:rsidRPr="00630BED" w:rsidRDefault="00DD5302" w:rsidP="00630BED">
      <w:pPr>
        <w:widowControl w:val="0"/>
        <w:autoSpaceDE w:val="0"/>
        <w:autoSpaceDN w:val="0"/>
        <w:adjustRightInd w:val="0"/>
        <w:snapToGrid w:val="0"/>
        <w:ind w:left="360" w:hanging="360"/>
        <w:rPr>
          <w:rFonts w:ascii="Times New Roman" w:hAnsi="Times New Roman" w:cs="Times New Roman"/>
          <w:iCs/>
        </w:rPr>
      </w:pPr>
      <w:r w:rsidRPr="00DD5302">
        <w:rPr>
          <w:rFonts w:ascii="Times New Roman" w:hAnsi="Times New Roman" w:cs="Times New Roman"/>
        </w:rPr>
        <w:t>Bachman, L. F. &amp; Palmer, A. S. (1996). Describing language ability: Language used in tests</w:t>
      </w:r>
      <w:r w:rsidRPr="00DD5302">
        <w:rPr>
          <w:rFonts w:ascii="Times New Roman" w:hAnsi="Times New Roman" w:cs="Times New Roman"/>
          <w:i/>
          <w:iCs/>
        </w:rPr>
        <w:t xml:space="preserve">. </w:t>
      </w:r>
      <w:r w:rsidRPr="00DD5302">
        <w:rPr>
          <w:rFonts w:ascii="Times New Roman" w:hAnsi="Times New Roman" w:cs="Times New Roman"/>
          <w:iCs/>
        </w:rPr>
        <w:t>In</w:t>
      </w:r>
      <w:r w:rsidR="00630BED">
        <w:rPr>
          <w:rFonts w:ascii="Times New Roman" w:hAnsi="Times New Roman" w:cs="Times New Roman"/>
          <w:iCs/>
        </w:rPr>
        <w:t xml:space="preserve"> </w:t>
      </w:r>
      <w:r w:rsidRPr="00DD5302">
        <w:rPr>
          <w:rFonts w:ascii="Times New Roman" w:hAnsi="Times New Roman" w:cs="Times New Roman"/>
          <w:i/>
          <w:iCs/>
        </w:rPr>
        <w:t xml:space="preserve">Language testing in practice </w:t>
      </w:r>
      <w:r w:rsidRPr="00DD5302">
        <w:rPr>
          <w:rFonts w:ascii="Times New Roman" w:hAnsi="Times New Roman" w:cs="Times New Roman"/>
        </w:rPr>
        <w:t>(pp. 61-79). Oxford: Oxford University Press.</w:t>
      </w:r>
    </w:p>
    <w:p w14:paraId="5F46A899" w14:textId="6EAFA895" w:rsidR="00DD5302" w:rsidRPr="00DD5302" w:rsidRDefault="00B5127F" w:rsidP="00630BED">
      <w:pPr>
        <w:tabs>
          <w:tab w:val="left" w:pos="360"/>
        </w:tabs>
        <w:ind w:left="360" w:hanging="360"/>
        <w:rPr>
          <w:rFonts w:ascii="Times New Roman" w:hAnsi="Times New Roman" w:cs="Times New Roman"/>
        </w:rPr>
      </w:pPr>
      <w:r w:rsidRPr="00B5127F">
        <w:rPr>
          <w:rFonts w:ascii="Times New Roman" w:hAnsi="Times New Roman" w:cs="Times New Roman"/>
        </w:rPr>
        <w:t>Bennett, R. (2010). Cognitively based assessment of, for,</w:t>
      </w:r>
      <w:r w:rsidR="00245886">
        <w:rPr>
          <w:rFonts w:ascii="Times New Roman" w:hAnsi="Times New Roman" w:cs="Times New Roman"/>
        </w:rPr>
        <w:t xml:space="preserve"> </w:t>
      </w:r>
      <w:r w:rsidRPr="00B5127F">
        <w:rPr>
          <w:rFonts w:ascii="Times New Roman" w:hAnsi="Times New Roman" w:cs="Times New Roman"/>
        </w:rPr>
        <w:t>and as learning (CBAL): A preliminary</w:t>
      </w:r>
      <w:r w:rsidR="00630BED">
        <w:rPr>
          <w:rFonts w:ascii="Times New Roman" w:hAnsi="Times New Roman" w:cs="Times New Roman"/>
        </w:rPr>
        <w:t xml:space="preserve"> </w:t>
      </w:r>
      <w:r w:rsidRPr="00B5127F">
        <w:rPr>
          <w:rFonts w:ascii="Times New Roman" w:hAnsi="Times New Roman" w:cs="Times New Roman"/>
        </w:rPr>
        <w:t>theory of</w:t>
      </w:r>
      <w:r w:rsidR="00245886">
        <w:rPr>
          <w:rFonts w:ascii="Times New Roman" w:hAnsi="Times New Roman" w:cs="Times New Roman"/>
        </w:rPr>
        <w:t xml:space="preserve"> </w:t>
      </w:r>
      <w:r w:rsidRPr="00B5127F">
        <w:rPr>
          <w:rFonts w:ascii="Times New Roman" w:hAnsi="Times New Roman" w:cs="Times New Roman"/>
        </w:rPr>
        <w:t>action for summative and formative assessment.</w:t>
      </w:r>
      <w:r w:rsidR="00245886">
        <w:rPr>
          <w:rFonts w:ascii="Times New Roman" w:hAnsi="Times New Roman" w:cs="Times New Roman"/>
        </w:rPr>
        <w:t xml:space="preserve"> </w:t>
      </w:r>
      <w:r w:rsidRPr="00B5127F">
        <w:rPr>
          <w:rFonts w:ascii="Times New Roman" w:hAnsi="Times New Roman" w:cs="Times New Roman"/>
          <w:i/>
        </w:rPr>
        <w:t>Measurement</w:t>
      </w:r>
      <w:r w:rsidRPr="00B5127F">
        <w:rPr>
          <w:rFonts w:ascii="Times New Roman" w:hAnsi="Times New Roman" w:cs="Times New Roman"/>
        </w:rPr>
        <w:t xml:space="preserve">, </w:t>
      </w:r>
      <w:r w:rsidR="00AD0AD2" w:rsidRPr="00AD0AD2">
        <w:rPr>
          <w:rFonts w:ascii="Times New Roman" w:hAnsi="Times New Roman" w:cs="Times New Roman"/>
          <w:i/>
        </w:rPr>
        <w:t>Interdisciplinary Research and Perspectives</w:t>
      </w:r>
      <w:r w:rsidR="00AD0AD2" w:rsidRPr="00AD0AD2">
        <w:rPr>
          <w:rFonts w:ascii="Times New Roman" w:hAnsi="Times New Roman" w:cs="Times New Roman"/>
        </w:rPr>
        <w:t>,</w:t>
      </w:r>
      <w:r w:rsidR="00AD0AD2">
        <w:rPr>
          <w:rFonts w:ascii="Times New Roman" w:hAnsi="Times New Roman" w:cs="Times New Roman"/>
          <w:i/>
        </w:rPr>
        <w:t xml:space="preserve"> </w:t>
      </w:r>
      <w:r w:rsidRPr="00B5127F">
        <w:rPr>
          <w:rFonts w:ascii="Times New Roman" w:hAnsi="Times New Roman" w:cs="Times New Roman"/>
          <w:i/>
        </w:rPr>
        <w:t>8</w:t>
      </w:r>
      <w:r w:rsidRPr="00B5127F">
        <w:rPr>
          <w:rFonts w:ascii="Times New Roman" w:hAnsi="Times New Roman" w:cs="Times New Roman"/>
        </w:rPr>
        <w:t>, 70–</w:t>
      </w:r>
      <w:proofErr w:type="gramStart"/>
      <w:r w:rsidRPr="00B5127F">
        <w:rPr>
          <w:rFonts w:ascii="Times New Roman" w:hAnsi="Times New Roman" w:cs="Times New Roman"/>
        </w:rPr>
        <w:t>92.</w:t>
      </w:r>
      <w:r w:rsidR="00DD5302" w:rsidRPr="00DD5302">
        <w:rPr>
          <w:rFonts w:ascii="Times New Roman" w:hAnsi="Times New Roman" w:cs="Times New Roman"/>
        </w:rPr>
        <w:t>Bloom</w:t>
      </w:r>
      <w:proofErr w:type="gramEnd"/>
      <w:r w:rsidR="00DD5302" w:rsidRPr="00DD5302">
        <w:rPr>
          <w:rFonts w:ascii="Times New Roman" w:hAnsi="Times New Roman" w:cs="Times New Roman"/>
        </w:rPr>
        <w:t xml:space="preserve">, B. S. (1956). </w:t>
      </w:r>
      <w:r w:rsidR="00DD5302" w:rsidRPr="00DD5302">
        <w:rPr>
          <w:rFonts w:ascii="Times New Roman" w:hAnsi="Times New Roman" w:cs="Times New Roman"/>
          <w:i/>
        </w:rPr>
        <w:t xml:space="preserve">Taxonomy of </w:t>
      </w:r>
      <w:r w:rsidR="007C59A5">
        <w:rPr>
          <w:rFonts w:ascii="Times New Roman" w:hAnsi="Times New Roman" w:cs="Times New Roman"/>
          <w:i/>
        </w:rPr>
        <w:t>e</w:t>
      </w:r>
      <w:r w:rsidR="007C59A5" w:rsidRPr="00DD5302">
        <w:rPr>
          <w:rFonts w:ascii="Times New Roman" w:hAnsi="Times New Roman" w:cs="Times New Roman"/>
          <w:i/>
        </w:rPr>
        <w:t xml:space="preserve">ducational </w:t>
      </w:r>
      <w:r w:rsidR="007C59A5">
        <w:rPr>
          <w:rFonts w:ascii="Times New Roman" w:hAnsi="Times New Roman" w:cs="Times New Roman"/>
          <w:i/>
        </w:rPr>
        <w:t>o</w:t>
      </w:r>
      <w:r w:rsidR="007C59A5" w:rsidRPr="00DD5302">
        <w:rPr>
          <w:rFonts w:ascii="Times New Roman" w:hAnsi="Times New Roman" w:cs="Times New Roman"/>
          <w:i/>
        </w:rPr>
        <w:t>bjectives</w:t>
      </w:r>
      <w:r w:rsidR="00DD5302" w:rsidRPr="00DD5302">
        <w:rPr>
          <w:rFonts w:ascii="Times New Roman" w:hAnsi="Times New Roman" w:cs="Times New Roman"/>
          <w:i/>
        </w:rPr>
        <w:t xml:space="preserve">, Handbook I: The </w:t>
      </w:r>
      <w:r w:rsidR="007C59A5">
        <w:rPr>
          <w:rFonts w:ascii="Times New Roman" w:hAnsi="Times New Roman" w:cs="Times New Roman"/>
          <w:i/>
        </w:rPr>
        <w:t>c</w:t>
      </w:r>
      <w:r w:rsidR="007C59A5" w:rsidRPr="00DD5302">
        <w:rPr>
          <w:rFonts w:ascii="Times New Roman" w:hAnsi="Times New Roman" w:cs="Times New Roman"/>
          <w:i/>
        </w:rPr>
        <w:t xml:space="preserve">ognitive </w:t>
      </w:r>
      <w:r w:rsidR="007C59A5">
        <w:rPr>
          <w:rFonts w:ascii="Times New Roman" w:hAnsi="Times New Roman" w:cs="Times New Roman"/>
          <w:i/>
        </w:rPr>
        <w:t>d</w:t>
      </w:r>
      <w:r w:rsidR="007C59A5" w:rsidRPr="00DD5302">
        <w:rPr>
          <w:rFonts w:ascii="Times New Roman" w:hAnsi="Times New Roman" w:cs="Times New Roman"/>
          <w:i/>
        </w:rPr>
        <w:t>omain</w:t>
      </w:r>
      <w:r w:rsidR="00DD5302" w:rsidRPr="00DD5302">
        <w:rPr>
          <w:rFonts w:ascii="Times New Roman" w:hAnsi="Times New Roman" w:cs="Times New Roman"/>
          <w:i/>
        </w:rPr>
        <w:t>.</w:t>
      </w:r>
      <w:r w:rsidR="00DD5302" w:rsidRPr="00DD5302">
        <w:rPr>
          <w:rFonts w:ascii="Times New Roman" w:hAnsi="Times New Roman" w:cs="Times New Roman"/>
        </w:rPr>
        <w:t xml:space="preserve"> New York: David McKay Co Inc.</w:t>
      </w:r>
    </w:p>
    <w:p w14:paraId="613EC854" w14:textId="15F7F9B6" w:rsidR="00727B60" w:rsidRPr="00630BED" w:rsidRDefault="00727B60" w:rsidP="00630BED">
      <w:pPr>
        <w:tabs>
          <w:tab w:val="left" w:pos="360"/>
        </w:tabs>
        <w:autoSpaceDE w:val="0"/>
        <w:autoSpaceDN w:val="0"/>
        <w:adjustRightInd w:val="0"/>
        <w:ind w:left="360" w:hanging="360"/>
        <w:rPr>
          <w:rFonts w:ascii="Times New Roman" w:hAnsi="Times New Roman" w:cs="Times New Roman"/>
          <w:i/>
          <w:iCs/>
        </w:rPr>
      </w:pPr>
      <w:proofErr w:type="spellStart"/>
      <w:r w:rsidRPr="00727B60">
        <w:rPr>
          <w:rFonts w:ascii="Times New Roman" w:hAnsi="Times New Roman" w:cs="Times New Roman"/>
        </w:rPr>
        <w:t>Canale</w:t>
      </w:r>
      <w:proofErr w:type="spellEnd"/>
      <w:r w:rsidRPr="00727B60">
        <w:rPr>
          <w:rFonts w:ascii="Times New Roman" w:hAnsi="Times New Roman" w:cs="Times New Roman"/>
        </w:rPr>
        <w:t xml:space="preserve">, M. (1983). On some dimensions of language proficiency. In J. </w:t>
      </w:r>
      <w:proofErr w:type="spellStart"/>
      <w:r w:rsidRPr="00727B60">
        <w:rPr>
          <w:rFonts w:ascii="Times New Roman" w:hAnsi="Times New Roman" w:cs="Times New Roman"/>
        </w:rPr>
        <w:t>Oller</w:t>
      </w:r>
      <w:proofErr w:type="spellEnd"/>
      <w:r w:rsidRPr="00727B60">
        <w:rPr>
          <w:rFonts w:ascii="Times New Roman" w:hAnsi="Times New Roman" w:cs="Times New Roman"/>
        </w:rPr>
        <w:t xml:space="preserve"> (Ed.), </w:t>
      </w:r>
      <w:r w:rsidRPr="00727B60">
        <w:rPr>
          <w:rFonts w:ascii="Times New Roman" w:hAnsi="Times New Roman" w:cs="Times New Roman"/>
          <w:i/>
          <w:iCs/>
        </w:rPr>
        <w:t>Issues in</w:t>
      </w:r>
      <w:r w:rsidR="00630BED">
        <w:rPr>
          <w:rFonts w:ascii="Times New Roman" w:hAnsi="Times New Roman" w:cs="Times New Roman"/>
          <w:i/>
          <w:iCs/>
        </w:rPr>
        <w:t xml:space="preserve"> </w:t>
      </w:r>
      <w:r w:rsidRPr="00727B60">
        <w:rPr>
          <w:rFonts w:ascii="Times New Roman" w:hAnsi="Times New Roman" w:cs="Times New Roman"/>
          <w:i/>
          <w:iCs/>
        </w:rPr>
        <w:t xml:space="preserve">Language Testing Research </w:t>
      </w:r>
      <w:r w:rsidRPr="00727B60">
        <w:rPr>
          <w:rFonts w:ascii="Times New Roman" w:hAnsi="Times New Roman" w:cs="Times New Roman"/>
        </w:rPr>
        <w:t>(pp. 333-342). Rowley, MA: Newbury House.</w:t>
      </w:r>
    </w:p>
    <w:p w14:paraId="090AFDB4" w14:textId="61EC36CF" w:rsidR="00DD5302" w:rsidRPr="00DD5302" w:rsidRDefault="00DD5302" w:rsidP="00630BED">
      <w:pPr>
        <w:widowControl w:val="0"/>
        <w:tabs>
          <w:tab w:val="left" w:pos="360"/>
        </w:tabs>
        <w:autoSpaceDE w:val="0"/>
        <w:autoSpaceDN w:val="0"/>
        <w:adjustRightInd w:val="0"/>
        <w:ind w:left="360" w:hanging="360"/>
        <w:rPr>
          <w:rFonts w:ascii="Times New Roman" w:hAnsi="Times New Roman" w:cs="Times New Roman"/>
        </w:rPr>
      </w:pPr>
      <w:proofErr w:type="spellStart"/>
      <w:r w:rsidRPr="00DD5302">
        <w:rPr>
          <w:rFonts w:ascii="Times New Roman" w:hAnsi="Times New Roman" w:cs="Times New Roman"/>
        </w:rPr>
        <w:t>Canale</w:t>
      </w:r>
      <w:proofErr w:type="spellEnd"/>
      <w:r w:rsidRPr="00DD5302">
        <w:rPr>
          <w:rFonts w:ascii="Times New Roman" w:hAnsi="Times New Roman" w:cs="Times New Roman"/>
        </w:rPr>
        <w:t xml:space="preserve">, M., &amp; Swain, M. (1980). Theoretical bases of communicative approaches to second language teaching and testing. </w:t>
      </w:r>
      <w:r w:rsidRPr="00DD5302">
        <w:rPr>
          <w:rFonts w:ascii="Times New Roman" w:hAnsi="Times New Roman" w:cs="Times New Roman"/>
          <w:i/>
          <w:iCs/>
        </w:rPr>
        <w:t>Applied Linguistics, 1</w:t>
      </w:r>
      <w:r w:rsidRPr="00DD5302">
        <w:rPr>
          <w:rFonts w:ascii="Times New Roman" w:hAnsi="Times New Roman" w:cs="Times New Roman"/>
        </w:rPr>
        <w:t>(1), 1-47.</w:t>
      </w:r>
    </w:p>
    <w:p w14:paraId="4531747A" w14:textId="30AF264A" w:rsidR="00727B60" w:rsidRPr="00BF435F" w:rsidRDefault="00727B60" w:rsidP="00630BED">
      <w:pPr>
        <w:tabs>
          <w:tab w:val="left" w:pos="360"/>
        </w:tabs>
        <w:autoSpaceDE w:val="0"/>
        <w:autoSpaceDN w:val="0"/>
        <w:adjustRightInd w:val="0"/>
        <w:ind w:left="360" w:hanging="360"/>
        <w:rPr>
          <w:rFonts w:ascii="Times New Roman" w:hAnsi="Times New Roman" w:cs="Times New Roman"/>
        </w:rPr>
      </w:pPr>
      <w:r w:rsidRPr="00727B60">
        <w:rPr>
          <w:rFonts w:ascii="Times New Roman" w:hAnsi="Times New Roman" w:cs="Times New Roman"/>
        </w:rPr>
        <w:t>Carroll, J. B. (1961). Fundamental considerations in testing for English language proficiency of</w:t>
      </w:r>
      <w:r w:rsidR="00630BED">
        <w:rPr>
          <w:rFonts w:ascii="Times New Roman" w:hAnsi="Times New Roman" w:cs="Times New Roman"/>
        </w:rPr>
        <w:t xml:space="preserve"> </w:t>
      </w:r>
      <w:r w:rsidRPr="00727B60">
        <w:rPr>
          <w:rFonts w:ascii="Times New Roman" w:hAnsi="Times New Roman" w:cs="Times New Roman"/>
        </w:rPr>
        <w:t xml:space="preserve">foreign students. In </w:t>
      </w:r>
      <w:r w:rsidRPr="00727B60">
        <w:rPr>
          <w:rFonts w:ascii="Times New Roman" w:hAnsi="Times New Roman" w:cs="Times New Roman"/>
          <w:i/>
          <w:iCs/>
        </w:rPr>
        <w:t xml:space="preserve">Testing the English </w:t>
      </w:r>
      <w:r w:rsidR="007C59A5">
        <w:rPr>
          <w:rFonts w:ascii="Times New Roman" w:hAnsi="Times New Roman" w:cs="Times New Roman"/>
          <w:i/>
          <w:iCs/>
        </w:rPr>
        <w:t>p</w:t>
      </w:r>
      <w:r w:rsidR="007C59A5" w:rsidRPr="00727B60">
        <w:rPr>
          <w:rFonts w:ascii="Times New Roman" w:hAnsi="Times New Roman" w:cs="Times New Roman"/>
          <w:i/>
          <w:iCs/>
        </w:rPr>
        <w:t xml:space="preserve">roficiency </w:t>
      </w:r>
      <w:r w:rsidRPr="00727B60">
        <w:rPr>
          <w:rFonts w:ascii="Times New Roman" w:hAnsi="Times New Roman" w:cs="Times New Roman"/>
          <w:i/>
          <w:iCs/>
        </w:rPr>
        <w:t xml:space="preserve">of </w:t>
      </w:r>
      <w:r w:rsidR="007C59A5">
        <w:rPr>
          <w:rFonts w:ascii="Times New Roman" w:hAnsi="Times New Roman" w:cs="Times New Roman"/>
          <w:i/>
          <w:iCs/>
        </w:rPr>
        <w:t>f</w:t>
      </w:r>
      <w:r w:rsidR="007C59A5" w:rsidRPr="00727B60">
        <w:rPr>
          <w:rFonts w:ascii="Times New Roman" w:hAnsi="Times New Roman" w:cs="Times New Roman"/>
          <w:i/>
          <w:iCs/>
        </w:rPr>
        <w:t xml:space="preserve">oreign </w:t>
      </w:r>
      <w:r w:rsidR="007C59A5">
        <w:rPr>
          <w:rFonts w:ascii="Times New Roman" w:hAnsi="Times New Roman" w:cs="Times New Roman"/>
          <w:i/>
          <w:iCs/>
        </w:rPr>
        <w:t>s</w:t>
      </w:r>
      <w:r w:rsidR="007C59A5" w:rsidRPr="00727B60">
        <w:rPr>
          <w:rFonts w:ascii="Times New Roman" w:hAnsi="Times New Roman" w:cs="Times New Roman"/>
          <w:i/>
          <w:iCs/>
        </w:rPr>
        <w:t xml:space="preserve">tudents </w:t>
      </w:r>
      <w:r w:rsidRPr="00727B60">
        <w:rPr>
          <w:rFonts w:ascii="Times New Roman" w:hAnsi="Times New Roman" w:cs="Times New Roman"/>
        </w:rPr>
        <w:t xml:space="preserve">(pp. 30-40). </w:t>
      </w:r>
      <w:r w:rsidRPr="00BF435F">
        <w:rPr>
          <w:rFonts w:ascii="Times New Roman" w:hAnsi="Times New Roman" w:cs="Times New Roman"/>
        </w:rPr>
        <w:t>Washington, DC: Center for Applied Linguistics.</w:t>
      </w:r>
    </w:p>
    <w:p w14:paraId="6C185379" w14:textId="652B42E3" w:rsidR="00BF435F" w:rsidRPr="00BF435F" w:rsidRDefault="00BF435F" w:rsidP="00630BED">
      <w:pPr>
        <w:widowControl w:val="0"/>
        <w:tabs>
          <w:tab w:val="left" w:pos="360"/>
        </w:tabs>
        <w:ind w:left="360" w:hanging="360"/>
        <w:rPr>
          <w:rFonts w:ascii="Times New Roman" w:hAnsi="Times New Roman" w:cs="Times New Roman"/>
        </w:rPr>
      </w:pPr>
      <w:proofErr w:type="spellStart"/>
      <w:r w:rsidRPr="00BF435F">
        <w:rPr>
          <w:rFonts w:ascii="Times New Roman" w:hAnsi="Times New Roman" w:cs="Times New Roman"/>
        </w:rPr>
        <w:t>Chamot</w:t>
      </w:r>
      <w:proofErr w:type="spellEnd"/>
      <w:r w:rsidRPr="00BF435F">
        <w:rPr>
          <w:rFonts w:ascii="Times New Roman" w:hAnsi="Times New Roman" w:cs="Times New Roman"/>
        </w:rPr>
        <w:t>, A.U., &amp; O'Malley, J.M. (1994). </w:t>
      </w:r>
      <w:r w:rsidRPr="00BF435F">
        <w:rPr>
          <w:rFonts w:ascii="Times New Roman" w:hAnsi="Times New Roman" w:cs="Times New Roman"/>
          <w:i/>
        </w:rPr>
        <w:t xml:space="preserve">The Calla </w:t>
      </w:r>
      <w:r w:rsidR="007C59A5">
        <w:rPr>
          <w:rFonts w:ascii="Times New Roman" w:hAnsi="Times New Roman" w:cs="Times New Roman"/>
          <w:i/>
        </w:rPr>
        <w:t>h</w:t>
      </w:r>
      <w:r w:rsidR="007C59A5" w:rsidRPr="00BF435F">
        <w:rPr>
          <w:rFonts w:ascii="Times New Roman" w:hAnsi="Times New Roman" w:cs="Times New Roman"/>
          <w:i/>
        </w:rPr>
        <w:t>andbook</w:t>
      </w:r>
      <w:r w:rsidRPr="00BF435F">
        <w:rPr>
          <w:rFonts w:ascii="Times New Roman" w:hAnsi="Times New Roman" w:cs="Times New Roman"/>
          <w:i/>
        </w:rPr>
        <w:t xml:space="preserve">: Implementing the </w:t>
      </w:r>
      <w:r w:rsidR="007C59A5">
        <w:rPr>
          <w:rFonts w:ascii="Times New Roman" w:hAnsi="Times New Roman" w:cs="Times New Roman"/>
          <w:i/>
        </w:rPr>
        <w:t>c</w:t>
      </w:r>
      <w:r w:rsidR="007C59A5" w:rsidRPr="00BF435F">
        <w:rPr>
          <w:rFonts w:ascii="Times New Roman" w:hAnsi="Times New Roman" w:cs="Times New Roman"/>
          <w:i/>
        </w:rPr>
        <w:t>ognitive</w:t>
      </w:r>
      <w:r w:rsidR="00630BED">
        <w:rPr>
          <w:rFonts w:ascii="Times New Roman" w:hAnsi="Times New Roman" w:cs="Times New Roman"/>
          <w:i/>
        </w:rPr>
        <w:t xml:space="preserve"> </w:t>
      </w:r>
      <w:r w:rsidR="007C59A5">
        <w:rPr>
          <w:rFonts w:ascii="Times New Roman" w:hAnsi="Times New Roman" w:cs="Times New Roman"/>
          <w:i/>
        </w:rPr>
        <w:t>a</w:t>
      </w:r>
      <w:r w:rsidR="007C59A5" w:rsidRPr="00BF435F">
        <w:rPr>
          <w:rFonts w:ascii="Times New Roman" w:hAnsi="Times New Roman" w:cs="Times New Roman"/>
          <w:i/>
        </w:rPr>
        <w:t xml:space="preserve">cademic </w:t>
      </w:r>
      <w:r w:rsidR="007C59A5">
        <w:rPr>
          <w:rFonts w:ascii="Times New Roman" w:hAnsi="Times New Roman" w:cs="Times New Roman"/>
          <w:i/>
        </w:rPr>
        <w:t>l</w:t>
      </w:r>
      <w:r w:rsidR="007C59A5" w:rsidRPr="00BF435F">
        <w:rPr>
          <w:rFonts w:ascii="Times New Roman" w:hAnsi="Times New Roman" w:cs="Times New Roman"/>
          <w:i/>
        </w:rPr>
        <w:t xml:space="preserve">anguage </w:t>
      </w:r>
      <w:r w:rsidR="007C59A5">
        <w:rPr>
          <w:rFonts w:ascii="Times New Roman" w:hAnsi="Times New Roman" w:cs="Times New Roman"/>
          <w:i/>
        </w:rPr>
        <w:t>l</w:t>
      </w:r>
      <w:r w:rsidR="007C59A5" w:rsidRPr="00BF435F">
        <w:rPr>
          <w:rFonts w:ascii="Times New Roman" w:hAnsi="Times New Roman" w:cs="Times New Roman"/>
          <w:i/>
        </w:rPr>
        <w:t xml:space="preserve">earning </w:t>
      </w:r>
      <w:r w:rsidR="007C59A5">
        <w:rPr>
          <w:rFonts w:ascii="Times New Roman" w:hAnsi="Times New Roman" w:cs="Times New Roman"/>
          <w:i/>
        </w:rPr>
        <w:t>a</w:t>
      </w:r>
      <w:r w:rsidR="007C59A5" w:rsidRPr="00BF435F">
        <w:rPr>
          <w:rFonts w:ascii="Times New Roman" w:hAnsi="Times New Roman" w:cs="Times New Roman"/>
          <w:i/>
        </w:rPr>
        <w:t>pproach</w:t>
      </w:r>
      <w:r w:rsidRPr="00BF435F">
        <w:rPr>
          <w:rFonts w:ascii="Times New Roman" w:hAnsi="Times New Roman" w:cs="Times New Roman"/>
          <w:noProof/>
        </w:rPr>
        <w:drawing>
          <wp:inline distT="0" distB="0" distL="0" distR="0" wp14:anchorId="5A653A5F" wp14:editId="787D322A">
            <wp:extent cx="17145" cy="17145"/>
            <wp:effectExtent l="0" t="0" r="0" b="0"/>
            <wp:docPr id="1" name="Picture 1" descr="http://www.assoc-amazon.com/e/ir?t=strategiclear-20&amp;l=as2&amp;o=1&amp;a=020153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soc-amazon.com/e/ir?t=strategiclear-20&amp;l=as2&amp;o=1&amp;a=02015396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BF435F">
        <w:rPr>
          <w:rFonts w:ascii="Times New Roman" w:hAnsi="Times New Roman" w:cs="Times New Roman"/>
        </w:rPr>
        <w:t>. White Plains, NY: Addison Wesley Longman.</w:t>
      </w:r>
    </w:p>
    <w:p w14:paraId="73012D31" w14:textId="36EE9A7C" w:rsidR="00DD5302" w:rsidRPr="00DD5302" w:rsidRDefault="00DD5302" w:rsidP="00630BED">
      <w:pPr>
        <w:widowControl w:val="0"/>
        <w:tabs>
          <w:tab w:val="left" w:pos="360"/>
        </w:tabs>
        <w:autoSpaceDE w:val="0"/>
        <w:autoSpaceDN w:val="0"/>
        <w:adjustRightInd w:val="0"/>
        <w:ind w:left="360" w:hanging="360"/>
        <w:rPr>
          <w:rFonts w:ascii="Times New Roman" w:hAnsi="Times New Roman" w:cs="Times New Roman"/>
        </w:rPr>
      </w:pPr>
      <w:r w:rsidRPr="00BF435F">
        <w:rPr>
          <w:rFonts w:ascii="Times New Roman" w:hAnsi="Times New Roman" w:cs="Times New Roman"/>
        </w:rPr>
        <w:t>Chapelle, C. (1998). Construct definition and validity inquiry in SLA research in L. Bachman</w:t>
      </w:r>
      <w:r w:rsidR="00630BED">
        <w:rPr>
          <w:rFonts w:ascii="Times New Roman" w:hAnsi="Times New Roman" w:cs="Times New Roman"/>
        </w:rPr>
        <w:t xml:space="preserve"> </w:t>
      </w:r>
      <w:r w:rsidRPr="00DD5302">
        <w:rPr>
          <w:rFonts w:ascii="Times New Roman" w:hAnsi="Times New Roman" w:cs="Times New Roman"/>
        </w:rPr>
        <w:t>and A. Cohen (</w:t>
      </w:r>
      <w:r w:rsidR="00AD0AD2">
        <w:rPr>
          <w:rFonts w:ascii="Times New Roman" w:hAnsi="Times New Roman" w:cs="Times New Roman"/>
        </w:rPr>
        <w:t>E</w:t>
      </w:r>
      <w:r w:rsidR="00AD0AD2" w:rsidRPr="00DD5302">
        <w:rPr>
          <w:rFonts w:ascii="Times New Roman" w:hAnsi="Times New Roman" w:cs="Times New Roman"/>
        </w:rPr>
        <w:t>ds</w:t>
      </w:r>
      <w:r w:rsidRPr="00DD5302">
        <w:rPr>
          <w:rFonts w:ascii="Times New Roman" w:hAnsi="Times New Roman" w:cs="Times New Roman"/>
        </w:rPr>
        <w:t xml:space="preserve">.), </w:t>
      </w:r>
      <w:r w:rsidRPr="00DD5302">
        <w:rPr>
          <w:rFonts w:ascii="Times New Roman" w:hAnsi="Times New Roman" w:cs="Times New Roman"/>
          <w:i/>
        </w:rPr>
        <w:t xml:space="preserve">Interfaces </w:t>
      </w:r>
      <w:r w:rsidR="007C59A5">
        <w:rPr>
          <w:rFonts w:ascii="Times New Roman" w:hAnsi="Times New Roman" w:cs="Times New Roman"/>
          <w:i/>
        </w:rPr>
        <w:t>b</w:t>
      </w:r>
      <w:r w:rsidR="007C59A5" w:rsidRPr="00DD5302">
        <w:rPr>
          <w:rFonts w:ascii="Times New Roman" w:hAnsi="Times New Roman" w:cs="Times New Roman"/>
          <w:i/>
        </w:rPr>
        <w:t xml:space="preserve">etween </w:t>
      </w:r>
      <w:r w:rsidR="007C59A5">
        <w:rPr>
          <w:rFonts w:ascii="Times New Roman" w:hAnsi="Times New Roman" w:cs="Times New Roman"/>
          <w:i/>
        </w:rPr>
        <w:t>s</w:t>
      </w:r>
      <w:r w:rsidR="007C59A5" w:rsidRPr="00DD5302">
        <w:rPr>
          <w:rFonts w:ascii="Times New Roman" w:hAnsi="Times New Roman" w:cs="Times New Roman"/>
          <w:i/>
        </w:rPr>
        <w:t xml:space="preserve">econd </w:t>
      </w:r>
      <w:r w:rsidR="007C59A5">
        <w:rPr>
          <w:rFonts w:ascii="Times New Roman" w:hAnsi="Times New Roman" w:cs="Times New Roman"/>
          <w:i/>
        </w:rPr>
        <w:t>l</w:t>
      </w:r>
      <w:r w:rsidR="007C59A5" w:rsidRPr="00DD5302">
        <w:rPr>
          <w:rFonts w:ascii="Times New Roman" w:hAnsi="Times New Roman" w:cs="Times New Roman"/>
          <w:i/>
        </w:rPr>
        <w:t xml:space="preserve">anguage </w:t>
      </w:r>
      <w:r w:rsidR="007C59A5">
        <w:rPr>
          <w:rFonts w:ascii="Times New Roman" w:hAnsi="Times New Roman" w:cs="Times New Roman"/>
          <w:i/>
        </w:rPr>
        <w:t>a</w:t>
      </w:r>
      <w:r w:rsidR="007C59A5" w:rsidRPr="00DD5302">
        <w:rPr>
          <w:rFonts w:ascii="Times New Roman" w:hAnsi="Times New Roman" w:cs="Times New Roman"/>
          <w:i/>
        </w:rPr>
        <w:t xml:space="preserve">cquisition </w:t>
      </w:r>
      <w:r w:rsidRPr="00DD5302">
        <w:rPr>
          <w:rFonts w:ascii="Times New Roman" w:hAnsi="Times New Roman" w:cs="Times New Roman"/>
          <w:i/>
        </w:rPr>
        <w:t xml:space="preserve">and </w:t>
      </w:r>
      <w:r w:rsidR="007C59A5">
        <w:rPr>
          <w:rFonts w:ascii="Times New Roman" w:hAnsi="Times New Roman" w:cs="Times New Roman"/>
          <w:i/>
        </w:rPr>
        <w:t>l</w:t>
      </w:r>
      <w:r w:rsidR="007C59A5" w:rsidRPr="00DD5302">
        <w:rPr>
          <w:rFonts w:ascii="Times New Roman" w:hAnsi="Times New Roman" w:cs="Times New Roman"/>
          <w:i/>
        </w:rPr>
        <w:t xml:space="preserve">anguage </w:t>
      </w:r>
      <w:r w:rsidR="007C59A5">
        <w:rPr>
          <w:rFonts w:ascii="Times New Roman" w:hAnsi="Times New Roman" w:cs="Times New Roman"/>
          <w:i/>
        </w:rPr>
        <w:t>t</w:t>
      </w:r>
      <w:r w:rsidR="007C59A5" w:rsidRPr="00DD5302">
        <w:rPr>
          <w:rFonts w:ascii="Times New Roman" w:hAnsi="Times New Roman" w:cs="Times New Roman"/>
          <w:i/>
        </w:rPr>
        <w:t xml:space="preserve">esting </w:t>
      </w:r>
      <w:r w:rsidR="007C59A5">
        <w:rPr>
          <w:rFonts w:ascii="Times New Roman" w:hAnsi="Times New Roman" w:cs="Times New Roman"/>
          <w:i/>
        </w:rPr>
        <w:t>r</w:t>
      </w:r>
      <w:r w:rsidR="007C59A5" w:rsidRPr="00DD5302">
        <w:rPr>
          <w:rFonts w:ascii="Times New Roman" w:hAnsi="Times New Roman" w:cs="Times New Roman"/>
          <w:i/>
        </w:rPr>
        <w:t>esearch</w:t>
      </w:r>
      <w:r w:rsidRPr="00DD5302">
        <w:rPr>
          <w:rFonts w:ascii="Times New Roman" w:hAnsi="Times New Roman" w:cs="Times New Roman"/>
        </w:rPr>
        <w:t>. (pp. 32-70) Cambridge University Press, Cambridge.</w:t>
      </w:r>
    </w:p>
    <w:p w14:paraId="154E40C4" w14:textId="68C542A1" w:rsidR="00727B60" w:rsidRPr="00BF435F" w:rsidRDefault="00727B60" w:rsidP="00630BED">
      <w:pPr>
        <w:pStyle w:val="Normal1"/>
        <w:tabs>
          <w:tab w:val="left" w:pos="360"/>
        </w:tabs>
        <w:spacing w:line="240" w:lineRule="auto"/>
        <w:ind w:left="360" w:hanging="360"/>
        <w:rPr>
          <w:rFonts w:ascii="Times New Roman" w:hAnsi="Times New Roman" w:cs="Times New Roman"/>
          <w:sz w:val="24"/>
          <w:szCs w:val="24"/>
        </w:rPr>
      </w:pPr>
      <w:r w:rsidRPr="00BE7CBA">
        <w:rPr>
          <w:rFonts w:ascii="Times New Roman" w:eastAsia="Times New Roman" w:hAnsi="Times New Roman" w:cs="Times New Roman"/>
          <w:sz w:val="24"/>
          <w:szCs w:val="24"/>
        </w:rPr>
        <w:t>Clark, J. L. D. (1975). Theoretical and technical considerations in oral proficiency testing. In R.</w:t>
      </w:r>
      <w:r w:rsidR="00630BED">
        <w:rPr>
          <w:rFonts w:ascii="Times New Roman" w:eastAsia="Times New Roman" w:hAnsi="Times New Roman" w:cs="Times New Roman"/>
          <w:sz w:val="24"/>
          <w:szCs w:val="24"/>
        </w:rPr>
        <w:t xml:space="preserve"> </w:t>
      </w:r>
      <w:r w:rsidRPr="00BE7CBA">
        <w:rPr>
          <w:rFonts w:ascii="Times New Roman" w:eastAsia="Times New Roman" w:hAnsi="Times New Roman" w:cs="Times New Roman"/>
          <w:sz w:val="24"/>
          <w:szCs w:val="24"/>
        </w:rPr>
        <w:t xml:space="preserve">L. Jones &amp; B. </w:t>
      </w:r>
      <w:proofErr w:type="spellStart"/>
      <w:r w:rsidRPr="00BE7CBA">
        <w:rPr>
          <w:rFonts w:ascii="Times New Roman" w:eastAsia="Times New Roman" w:hAnsi="Times New Roman" w:cs="Times New Roman"/>
          <w:sz w:val="24"/>
          <w:szCs w:val="24"/>
        </w:rPr>
        <w:t>Spolsky</w:t>
      </w:r>
      <w:proofErr w:type="spellEnd"/>
      <w:r w:rsidRPr="00BE7CBA">
        <w:rPr>
          <w:rFonts w:ascii="Times New Roman" w:eastAsia="Times New Roman" w:hAnsi="Times New Roman" w:cs="Times New Roman"/>
          <w:sz w:val="24"/>
          <w:szCs w:val="24"/>
        </w:rPr>
        <w:t xml:space="preserve"> (Eds.), </w:t>
      </w:r>
      <w:r w:rsidRPr="00BE7CBA">
        <w:rPr>
          <w:rFonts w:ascii="Times New Roman" w:eastAsia="Times New Roman" w:hAnsi="Times New Roman" w:cs="Times New Roman"/>
          <w:i/>
          <w:sz w:val="24"/>
          <w:szCs w:val="24"/>
        </w:rPr>
        <w:t xml:space="preserve">Testing language proficiency </w:t>
      </w:r>
      <w:r w:rsidRPr="00BE7CBA">
        <w:rPr>
          <w:rFonts w:ascii="Times New Roman" w:eastAsia="Times New Roman" w:hAnsi="Times New Roman" w:cs="Times New Roman"/>
          <w:sz w:val="24"/>
          <w:szCs w:val="24"/>
        </w:rPr>
        <w:t>(pp. 10-28). Arlington, VA:</w:t>
      </w:r>
      <w:r w:rsidR="00630BED">
        <w:rPr>
          <w:rFonts w:ascii="Times New Roman" w:eastAsia="Times New Roman" w:hAnsi="Times New Roman" w:cs="Times New Roman"/>
          <w:sz w:val="24"/>
          <w:szCs w:val="24"/>
        </w:rPr>
        <w:t xml:space="preserve"> </w:t>
      </w:r>
      <w:r w:rsidRPr="00BE7CBA">
        <w:rPr>
          <w:rFonts w:ascii="Times New Roman" w:eastAsia="Times New Roman" w:hAnsi="Times New Roman" w:cs="Times New Roman"/>
          <w:sz w:val="24"/>
          <w:szCs w:val="24"/>
        </w:rPr>
        <w:t xml:space="preserve">Center for Applied Linguistics.  </w:t>
      </w:r>
      <w:r w:rsidRPr="00BE7CBA">
        <w:rPr>
          <w:rFonts w:ascii="Times New Roman" w:eastAsia="Times New Roman" w:hAnsi="Times New Roman" w:cs="Times New Roman"/>
          <w:sz w:val="24"/>
          <w:szCs w:val="24"/>
        </w:rPr>
        <w:tab/>
      </w:r>
    </w:p>
    <w:p w14:paraId="03C5359A" w14:textId="756C2CAB" w:rsidR="00DD5302" w:rsidRPr="00727B60" w:rsidRDefault="00727B60" w:rsidP="00630BED">
      <w:pPr>
        <w:tabs>
          <w:tab w:val="left" w:pos="360"/>
        </w:tabs>
        <w:ind w:left="360" w:hanging="360"/>
        <w:rPr>
          <w:rFonts w:ascii="Times New Roman" w:hAnsi="Times New Roman" w:cs="Times New Roman"/>
        </w:rPr>
      </w:pPr>
      <w:r w:rsidRPr="00727B60">
        <w:rPr>
          <w:rFonts w:ascii="Times New Roman" w:hAnsi="Times New Roman" w:cs="Times New Roman"/>
        </w:rPr>
        <w:t xml:space="preserve">Douglas, D. (1997). </w:t>
      </w:r>
      <w:r w:rsidRPr="00727B60">
        <w:rPr>
          <w:rStyle w:val="Emphasis"/>
          <w:rFonts w:ascii="Times New Roman" w:hAnsi="Times New Roman" w:cs="Times New Roman"/>
        </w:rPr>
        <w:t>Testing speaking ability in academic contexts: Theoretical considerations.</w:t>
      </w:r>
      <w:r w:rsidR="00630BED">
        <w:rPr>
          <w:rFonts w:ascii="Times New Roman" w:hAnsi="Times New Roman" w:cs="Times New Roman"/>
        </w:rPr>
        <w:t xml:space="preserve"> </w:t>
      </w:r>
      <w:r w:rsidRPr="00727B60">
        <w:rPr>
          <w:rFonts w:ascii="Times New Roman" w:hAnsi="Times New Roman" w:cs="Times New Roman"/>
        </w:rPr>
        <w:t>TOEFL Monograph Series, Number 8. Princeton: Educational Testing Service.</w:t>
      </w:r>
    </w:p>
    <w:p w14:paraId="4DDC2385" w14:textId="54B57D1B" w:rsidR="00DD5302" w:rsidRPr="00DD5302" w:rsidRDefault="00DD5302" w:rsidP="00630BED">
      <w:pPr>
        <w:pStyle w:val="p1"/>
        <w:tabs>
          <w:tab w:val="left" w:pos="360"/>
        </w:tabs>
        <w:ind w:left="360" w:hanging="360"/>
        <w:rPr>
          <w:sz w:val="24"/>
          <w:szCs w:val="24"/>
        </w:rPr>
      </w:pPr>
      <w:r w:rsidRPr="00DD5302">
        <w:rPr>
          <w:sz w:val="24"/>
          <w:szCs w:val="24"/>
        </w:rPr>
        <w:lastRenderedPageBreak/>
        <w:t xml:space="preserve">Douglas, D. (2000). </w:t>
      </w:r>
      <w:r w:rsidRPr="009A106C">
        <w:rPr>
          <w:i/>
          <w:sz w:val="24"/>
          <w:szCs w:val="24"/>
        </w:rPr>
        <w:t>Assessing languages for speci</w:t>
      </w:r>
      <w:r w:rsidRPr="009A106C">
        <w:rPr>
          <w:rStyle w:val="s1"/>
          <w:rFonts w:ascii="Times New Roman" w:hAnsi="Times New Roman"/>
          <w:i/>
          <w:sz w:val="24"/>
          <w:szCs w:val="24"/>
        </w:rPr>
        <w:t>fi</w:t>
      </w:r>
      <w:r w:rsidRPr="009A106C">
        <w:rPr>
          <w:i/>
          <w:sz w:val="24"/>
          <w:szCs w:val="24"/>
        </w:rPr>
        <w:t>c purposes</w:t>
      </w:r>
      <w:r w:rsidRPr="00DD5302">
        <w:rPr>
          <w:sz w:val="24"/>
          <w:szCs w:val="24"/>
        </w:rPr>
        <w:t>. Cambridge, UK: Cambridge</w:t>
      </w:r>
      <w:r w:rsidR="00630BED">
        <w:rPr>
          <w:sz w:val="24"/>
          <w:szCs w:val="24"/>
        </w:rPr>
        <w:t xml:space="preserve"> </w:t>
      </w:r>
      <w:r w:rsidRPr="00DD5302">
        <w:rPr>
          <w:sz w:val="24"/>
          <w:szCs w:val="24"/>
        </w:rPr>
        <w:t>University Press.</w:t>
      </w:r>
    </w:p>
    <w:p w14:paraId="114B963D" w14:textId="77777777" w:rsidR="00DD5302" w:rsidRPr="00DD5302" w:rsidRDefault="00DD5302" w:rsidP="00630BED">
      <w:pPr>
        <w:widowControl w:val="0"/>
        <w:tabs>
          <w:tab w:val="left" w:pos="360"/>
        </w:tabs>
        <w:ind w:left="360" w:hanging="360"/>
        <w:rPr>
          <w:rFonts w:ascii="Times New Roman" w:hAnsi="Times New Roman" w:cs="Times New Roman"/>
        </w:rPr>
      </w:pPr>
      <w:r w:rsidRPr="00DD5302">
        <w:rPr>
          <w:rFonts w:ascii="Times New Roman" w:hAnsi="Times New Roman" w:cs="Times New Roman"/>
        </w:rPr>
        <w:t xml:space="preserve">Fulcher, G. (2003). </w:t>
      </w:r>
      <w:r w:rsidRPr="00DD5302">
        <w:rPr>
          <w:rFonts w:ascii="Times New Roman" w:hAnsi="Times New Roman" w:cs="Times New Roman"/>
          <w:i/>
          <w:iCs/>
        </w:rPr>
        <w:t>Testing second language speaking</w:t>
      </w:r>
      <w:r w:rsidRPr="00DD5302">
        <w:rPr>
          <w:rFonts w:ascii="Times New Roman" w:hAnsi="Times New Roman" w:cs="Times New Roman"/>
        </w:rPr>
        <w:t>. London: Longman.</w:t>
      </w:r>
    </w:p>
    <w:p w14:paraId="5AD12D2C" w14:textId="06EB01A5" w:rsidR="00BF435F" w:rsidRPr="00630BED" w:rsidRDefault="00BF435F" w:rsidP="00630BED">
      <w:pPr>
        <w:pStyle w:val="Normal1"/>
        <w:tabs>
          <w:tab w:val="left" w:pos="360"/>
        </w:tabs>
        <w:spacing w:line="240" w:lineRule="auto"/>
        <w:ind w:left="360" w:hanging="360"/>
        <w:rPr>
          <w:rFonts w:ascii="Times New Roman" w:eastAsia="Times New Roman" w:hAnsi="Times New Roman" w:cs="Times New Roman"/>
          <w:sz w:val="24"/>
          <w:szCs w:val="24"/>
        </w:rPr>
      </w:pPr>
      <w:r w:rsidRPr="00BE7CBA">
        <w:rPr>
          <w:rFonts w:ascii="Times New Roman" w:eastAsia="Times New Roman" w:hAnsi="Times New Roman" w:cs="Times New Roman"/>
          <w:sz w:val="24"/>
          <w:szCs w:val="24"/>
        </w:rPr>
        <w:t>Jones, R. L. (1985). Second language performance testing: An overview. In P. C. Hauptman, R</w:t>
      </w:r>
      <w:r w:rsidR="00630BED">
        <w:rPr>
          <w:rFonts w:ascii="Times New Roman" w:eastAsia="Times New Roman" w:hAnsi="Times New Roman" w:cs="Times New Roman"/>
          <w:sz w:val="24"/>
          <w:szCs w:val="24"/>
        </w:rPr>
        <w:t xml:space="preserve">. </w:t>
      </w:r>
      <w:r w:rsidRPr="00BE7CBA">
        <w:rPr>
          <w:rFonts w:ascii="Times New Roman" w:eastAsia="Times New Roman" w:hAnsi="Times New Roman" w:cs="Times New Roman"/>
          <w:sz w:val="24"/>
          <w:szCs w:val="24"/>
        </w:rPr>
        <w:t xml:space="preserve">LeBlanc &amp; M. B. </w:t>
      </w:r>
      <w:proofErr w:type="spellStart"/>
      <w:r w:rsidRPr="00BE7CBA">
        <w:rPr>
          <w:rFonts w:ascii="Times New Roman" w:eastAsia="Times New Roman" w:hAnsi="Times New Roman" w:cs="Times New Roman"/>
          <w:sz w:val="24"/>
          <w:szCs w:val="24"/>
        </w:rPr>
        <w:t>Wesche</w:t>
      </w:r>
      <w:proofErr w:type="spellEnd"/>
      <w:r w:rsidRPr="00BE7CBA">
        <w:rPr>
          <w:rFonts w:ascii="Times New Roman" w:eastAsia="Times New Roman" w:hAnsi="Times New Roman" w:cs="Times New Roman"/>
          <w:sz w:val="24"/>
          <w:szCs w:val="24"/>
        </w:rPr>
        <w:t xml:space="preserve"> (Eds.), </w:t>
      </w:r>
      <w:r w:rsidRPr="00BE7CBA">
        <w:rPr>
          <w:rFonts w:ascii="Times New Roman" w:eastAsia="Times New Roman" w:hAnsi="Times New Roman" w:cs="Times New Roman"/>
          <w:i/>
          <w:sz w:val="24"/>
          <w:szCs w:val="24"/>
        </w:rPr>
        <w:t xml:space="preserve">Second language performance testing </w:t>
      </w:r>
      <w:r w:rsidR="00AD0AD2">
        <w:rPr>
          <w:rFonts w:ascii="Times New Roman" w:eastAsia="Times New Roman" w:hAnsi="Times New Roman" w:cs="Times New Roman"/>
          <w:sz w:val="24"/>
          <w:szCs w:val="24"/>
        </w:rPr>
        <w:t xml:space="preserve">(pp. 15-24). </w:t>
      </w:r>
      <w:r w:rsidRPr="00BE7CBA">
        <w:rPr>
          <w:rFonts w:ascii="Times New Roman" w:eastAsia="Times New Roman" w:hAnsi="Times New Roman" w:cs="Times New Roman"/>
          <w:sz w:val="24"/>
          <w:szCs w:val="24"/>
        </w:rPr>
        <w:t>Ottawa:</w:t>
      </w:r>
      <w:r w:rsidR="00AD0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of Ottawa Press.</w:t>
      </w:r>
    </w:p>
    <w:p w14:paraId="54EE92F8" w14:textId="5A2A32AD" w:rsidR="00727B60" w:rsidRPr="00727B60" w:rsidRDefault="00727B60" w:rsidP="00630BED">
      <w:pPr>
        <w:tabs>
          <w:tab w:val="left" w:pos="360"/>
        </w:tabs>
        <w:autoSpaceDE w:val="0"/>
        <w:autoSpaceDN w:val="0"/>
        <w:adjustRightInd w:val="0"/>
        <w:ind w:left="360" w:hanging="360"/>
        <w:rPr>
          <w:rFonts w:ascii="Times New Roman" w:hAnsi="Times New Roman" w:cs="Times New Roman"/>
        </w:rPr>
      </w:pPr>
      <w:proofErr w:type="spellStart"/>
      <w:r w:rsidRPr="00727B60">
        <w:rPr>
          <w:rFonts w:ascii="Times New Roman" w:hAnsi="Times New Roman" w:cs="Times New Roman"/>
        </w:rPr>
        <w:t>Lado</w:t>
      </w:r>
      <w:proofErr w:type="spellEnd"/>
      <w:r w:rsidRPr="00727B60">
        <w:rPr>
          <w:rFonts w:ascii="Times New Roman" w:hAnsi="Times New Roman" w:cs="Times New Roman"/>
        </w:rPr>
        <w:t>, R. (</w:t>
      </w:r>
      <w:r w:rsidR="00913E33" w:rsidRPr="00727B60">
        <w:rPr>
          <w:rFonts w:ascii="Times New Roman" w:hAnsi="Times New Roman" w:cs="Times New Roman"/>
        </w:rPr>
        <w:t>196</w:t>
      </w:r>
      <w:r w:rsidR="00913E33">
        <w:rPr>
          <w:rFonts w:ascii="Times New Roman" w:hAnsi="Times New Roman" w:cs="Times New Roman"/>
        </w:rPr>
        <w:t>1</w:t>
      </w:r>
      <w:r w:rsidRPr="00727B60">
        <w:rPr>
          <w:rFonts w:ascii="Times New Roman" w:hAnsi="Times New Roman" w:cs="Times New Roman"/>
        </w:rPr>
        <w:t xml:space="preserve">). </w:t>
      </w:r>
      <w:r w:rsidRPr="00727B60">
        <w:rPr>
          <w:rFonts w:ascii="Times New Roman" w:hAnsi="Times New Roman" w:cs="Times New Roman"/>
          <w:i/>
          <w:iCs/>
        </w:rPr>
        <w:t xml:space="preserve">Language testing: The construction and use of foreign language tests. </w:t>
      </w:r>
      <w:r w:rsidRPr="00727B60">
        <w:rPr>
          <w:rFonts w:ascii="Times New Roman" w:hAnsi="Times New Roman" w:cs="Times New Roman"/>
        </w:rPr>
        <w:t>London:</w:t>
      </w:r>
      <w:r w:rsidR="00913E33">
        <w:rPr>
          <w:rFonts w:ascii="Times New Roman" w:hAnsi="Times New Roman" w:cs="Times New Roman"/>
        </w:rPr>
        <w:t xml:space="preserve"> </w:t>
      </w:r>
      <w:r w:rsidRPr="00727B60">
        <w:rPr>
          <w:rFonts w:ascii="Times New Roman" w:hAnsi="Times New Roman" w:cs="Times New Roman"/>
        </w:rPr>
        <w:t>Longman.</w:t>
      </w:r>
    </w:p>
    <w:p w14:paraId="2211DD4B" w14:textId="74DD0BFF" w:rsidR="00BF435F" w:rsidRPr="00245886" w:rsidRDefault="00BF435F" w:rsidP="00630BED">
      <w:pPr>
        <w:tabs>
          <w:tab w:val="left" w:pos="360"/>
        </w:tabs>
        <w:ind w:left="360" w:hanging="360"/>
        <w:rPr>
          <w:rFonts w:ascii="Times New Roman" w:hAnsi="Times New Roman" w:cs="Times New Roman"/>
        </w:rPr>
      </w:pPr>
      <w:proofErr w:type="spellStart"/>
      <w:r w:rsidRPr="00BF435F">
        <w:rPr>
          <w:rFonts w:ascii="Times New Roman" w:hAnsi="Times New Roman" w:cs="Times New Roman"/>
        </w:rPr>
        <w:t>Leki</w:t>
      </w:r>
      <w:proofErr w:type="spellEnd"/>
      <w:r w:rsidRPr="00BF435F">
        <w:rPr>
          <w:rFonts w:ascii="Times New Roman" w:hAnsi="Times New Roman" w:cs="Times New Roman"/>
        </w:rPr>
        <w:t>, I., &amp; Carson, J. (1997). “Completely different</w:t>
      </w:r>
      <w:r w:rsidR="00245886">
        <w:rPr>
          <w:rFonts w:ascii="Times New Roman" w:hAnsi="Times New Roman" w:cs="Times New Roman"/>
        </w:rPr>
        <w:t xml:space="preserve"> </w:t>
      </w:r>
      <w:r w:rsidRPr="00BF435F">
        <w:rPr>
          <w:rFonts w:ascii="Times New Roman" w:hAnsi="Times New Roman" w:cs="Times New Roman"/>
        </w:rPr>
        <w:t>worlds</w:t>
      </w:r>
      <w:r w:rsidR="007C59A5">
        <w:rPr>
          <w:rFonts w:ascii="Times New Roman" w:hAnsi="Times New Roman" w:cs="Times New Roman"/>
        </w:rPr>
        <w:t>:</w:t>
      </w:r>
      <w:r w:rsidRPr="00BF435F">
        <w:rPr>
          <w:rFonts w:ascii="Times New Roman" w:hAnsi="Times New Roman" w:cs="Times New Roman"/>
        </w:rPr>
        <w:t>” EAP and the writing experiences of ESL</w:t>
      </w:r>
      <w:r w:rsidR="00245886">
        <w:rPr>
          <w:rFonts w:ascii="Times New Roman" w:hAnsi="Times New Roman" w:cs="Times New Roman"/>
        </w:rPr>
        <w:t xml:space="preserve"> </w:t>
      </w:r>
      <w:r w:rsidRPr="00BF435F">
        <w:rPr>
          <w:rFonts w:ascii="Times New Roman" w:hAnsi="Times New Roman" w:cs="Times New Roman"/>
        </w:rPr>
        <w:t xml:space="preserve">students in university courses. </w:t>
      </w:r>
      <w:r w:rsidRPr="00BF435F">
        <w:rPr>
          <w:rFonts w:ascii="Times New Roman" w:hAnsi="Times New Roman" w:cs="Times New Roman"/>
          <w:i/>
        </w:rPr>
        <w:t>TESOL Quarterly</w:t>
      </w:r>
      <w:r w:rsidRPr="00BF435F">
        <w:rPr>
          <w:rFonts w:ascii="Times New Roman" w:hAnsi="Times New Roman" w:cs="Times New Roman"/>
        </w:rPr>
        <w:t>,</w:t>
      </w:r>
      <w:r w:rsidRPr="00BF435F">
        <w:rPr>
          <w:rFonts w:ascii="Times New Roman" w:hAnsi="Times New Roman" w:cs="Times New Roman"/>
          <w:i/>
        </w:rPr>
        <w:t xml:space="preserve"> 31</w:t>
      </w:r>
      <w:r w:rsidR="00AD0AD2">
        <w:rPr>
          <w:rFonts w:ascii="Times New Roman" w:hAnsi="Times New Roman" w:cs="Times New Roman"/>
        </w:rPr>
        <w:t>(1)</w:t>
      </w:r>
      <w:r w:rsidRPr="00BF435F">
        <w:rPr>
          <w:rFonts w:ascii="Times New Roman" w:hAnsi="Times New Roman" w:cs="Times New Roman"/>
        </w:rPr>
        <w:t>,</w:t>
      </w:r>
      <w:r w:rsidR="00245886">
        <w:rPr>
          <w:rFonts w:ascii="Times New Roman" w:hAnsi="Times New Roman" w:cs="Times New Roman"/>
        </w:rPr>
        <w:t xml:space="preserve"> </w:t>
      </w:r>
      <w:r w:rsidRPr="00BF435F">
        <w:rPr>
          <w:rFonts w:ascii="Times New Roman" w:hAnsi="Times New Roman" w:cs="Times New Roman"/>
        </w:rPr>
        <w:t>39–69.</w:t>
      </w:r>
    </w:p>
    <w:p w14:paraId="27547EB1" w14:textId="22B53C35" w:rsidR="00DD5302" w:rsidRPr="00F351BD" w:rsidRDefault="004363EE" w:rsidP="00630BED">
      <w:pPr>
        <w:widowControl w:val="0"/>
        <w:tabs>
          <w:tab w:val="left" w:pos="360"/>
        </w:tabs>
        <w:ind w:left="360" w:hanging="360"/>
        <w:rPr>
          <w:rFonts w:ascii="Times New Roman" w:hAnsi="Times New Roman" w:cs="Times New Roman"/>
        </w:rPr>
      </w:pPr>
      <w:r w:rsidRPr="00F351BD">
        <w:rPr>
          <w:rFonts w:ascii="Times New Roman" w:hAnsi="Times New Roman" w:cs="Times New Roman"/>
        </w:rPr>
        <w:t>Purpura, J. (2014</w:t>
      </w:r>
      <w:r w:rsidR="00DD5302" w:rsidRPr="00F351BD">
        <w:rPr>
          <w:rFonts w:ascii="Times New Roman" w:hAnsi="Times New Roman" w:cs="Times New Roman"/>
        </w:rPr>
        <w:t xml:space="preserve">). Cognition and language assessment. In A. J. </w:t>
      </w:r>
      <w:proofErr w:type="spellStart"/>
      <w:r w:rsidR="00DD5302" w:rsidRPr="00F351BD">
        <w:rPr>
          <w:rFonts w:ascii="Times New Roman" w:hAnsi="Times New Roman" w:cs="Times New Roman"/>
        </w:rPr>
        <w:t>Kunnan</w:t>
      </w:r>
      <w:proofErr w:type="spellEnd"/>
      <w:r w:rsidR="00DD5302" w:rsidRPr="00F351BD">
        <w:rPr>
          <w:rFonts w:ascii="Times New Roman" w:hAnsi="Times New Roman" w:cs="Times New Roman"/>
        </w:rPr>
        <w:t xml:space="preserve"> (Ed.), </w:t>
      </w:r>
      <w:r w:rsidR="00C062A1" w:rsidRPr="00F351BD">
        <w:rPr>
          <w:rFonts w:ascii="Times New Roman" w:hAnsi="Times New Roman" w:cs="Times New Roman"/>
          <w:i/>
        </w:rPr>
        <w:t>The</w:t>
      </w:r>
      <w:r w:rsidR="00C062A1" w:rsidRPr="00F351BD">
        <w:rPr>
          <w:rFonts w:ascii="Times New Roman" w:hAnsi="Times New Roman" w:cs="Times New Roman"/>
        </w:rPr>
        <w:t xml:space="preserve"> </w:t>
      </w:r>
      <w:r w:rsidR="007C59A5">
        <w:rPr>
          <w:rFonts w:ascii="Times New Roman" w:hAnsi="Times New Roman" w:cs="Times New Roman"/>
          <w:i/>
        </w:rPr>
        <w:t>c</w:t>
      </w:r>
      <w:r w:rsidR="007C59A5" w:rsidRPr="00F351BD">
        <w:rPr>
          <w:rFonts w:ascii="Times New Roman" w:hAnsi="Times New Roman" w:cs="Times New Roman"/>
          <w:i/>
        </w:rPr>
        <w:t xml:space="preserve">ompanion </w:t>
      </w:r>
      <w:r w:rsidR="00DD5302" w:rsidRPr="00F351BD">
        <w:rPr>
          <w:rFonts w:ascii="Times New Roman" w:hAnsi="Times New Roman" w:cs="Times New Roman"/>
          <w:i/>
        </w:rPr>
        <w:t>t</w:t>
      </w:r>
      <w:r w:rsidR="00630BED">
        <w:rPr>
          <w:rFonts w:ascii="Times New Roman" w:hAnsi="Times New Roman" w:cs="Times New Roman"/>
          <w:i/>
        </w:rPr>
        <w:t xml:space="preserve">o </w:t>
      </w:r>
      <w:r w:rsidR="007C59A5">
        <w:rPr>
          <w:rFonts w:ascii="Times New Roman" w:hAnsi="Times New Roman" w:cs="Times New Roman"/>
          <w:i/>
        </w:rPr>
        <w:t>l</w:t>
      </w:r>
      <w:r w:rsidR="007C59A5" w:rsidRPr="00F351BD">
        <w:rPr>
          <w:rFonts w:ascii="Times New Roman" w:hAnsi="Times New Roman" w:cs="Times New Roman"/>
          <w:i/>
        </w:rPr>
        <w:t xml:space="preserve">anguage </w:t>
      </w:r>
      <w:r w:rsidR="007C59A5">
        <w:rPr>
          <w:rFonts w:ascii="Times New Roman" w:hAnsi="Times New Roman" w:cs="Times New Roman"/>
          <w:i/>
        </w:rPr>
        <w:t>a</w:t>
      </w:r>
      <w:r w:rsidR="007C59A5" w:rsidRPr="00F351BD">
        <w:rPr>
          <w:rFonts w:ascii="Times New Roman" w:hAnsi="Times New Roman" w:cs="Times New Roman"/>
          <w:i/>
        </w:rPr>
        <w:t>ssessment</w:t>
      </w:r>
      <w:r w:rsidR="007C59A5" w:rsidRPr="00F351BD">
        <w:rPr>
          <w:rFonts w:ascii="Times New Roman" w:hAnsi="Times New Roman" w:cs="Times New Roman"/>
        </w:rPr>
        <w:t xml:space="preserve"> </w:t>
      </w:r>
      <w:r w:rsidR="00DD5302" w:rsidRPr="00F351BD">
        <w:rPr>
          <w:rFonts w:ascii="Times New Roman" w:hAnsi="Times New Roman" w:cs="Times New Roman"/>
        </w:rPr>
        <w:t>(pp. 1452-1476). Oxford, UK: Wiley-Blackwell.</w:t>
      </w:r>
    </w:p>
    <w:p w14:paraId="127EE177" w14:textId="5E93C95B" w:rsidR="00DD5302" w:rsidRPr="00630BED" w:rsidRDefault="00DD5302" w:rsidP="00630BED">
      <w:pPr>
        <w:widowControl w:val="0"/>
        <w:tabs>
          <w:tab w:val="left" w:pos="360"/>
        </w:tabs>
        <w:ind w:left="360" w:hanging="360"/>
        <w:rPr>
          <w:rFonts w:ascii="Times New Roman" w:hAnsi="Times New Roman" w:cs="Times New Roman"/>
          <w:i/>
        </w:rPr>
      </w:pPr>
      <w:r w:rsidRPr="00F351BD">
        <w:rPr>
          <w:rFonts w:ascii="Times New Roman" w:hAnsi="Times New Roman" w:cs="Times New Roman"/>
        </w:rPr>
        <w:t>Purpura, J. (2016). Second and foreign language assessment</w:t>
      </w:r>
      <w:r w:rsidRPr="00F351BD">
        <w:rPr>
          <w:rFonts w:ascii="Times New Roman" w:hAnsi="Times New Roman" w:cs="Times New Roman"/>
          <w:i/>
        </w:rPr>
        <w:t>. The Modern Language Journal,</w:t>
      </w:r>
      <w:r w:rsidR="00630BED">
        <w:rPr>
          <w:rFonts w:ascii="Times New Roman" w:hAnsi="Times New Roman" w:cs="Times New Roman"/>
          <w:i/>
        </w:rPr>
        <w:t xml:space="preserve"> </w:t>
      </w:r>
      <w:r w:rsidRPr="00F351BD">
        <w:rPr>
          <w:rFonts w:ascii="Times New Roman" w:hAnsi="Times New Roman" w:cs="Times New Roman"/>
          <w:i/>
        </w:rPr>
        <w:t>100</w:t>
      </w:r>
      <w:r w:rsidRPr="00F351BD">
        <w:rPr>
          <w:rFonts w:ascii="Times New Roman" w:hAnsi="Times New Roman" w:cs="Times New Roman"/>
        </w:rPr>
        <w:t>, 190-208.</w:t>
      </w:r>
    </w:p>
    <w:p w14:paraId="0D398D4B" w14:textId="3C329274" w:rsidR="00DD5302" w:rsidRPr="007C59A5" w:rsidRDefault="00DD5302" w:rsidP="00630BED">
      <w:pPr>
        <w:widowControl w:val="0"/>
        <w:tabs>
          <w:tab w:val="left" w:pos="360"/>
        </w:tabs>
        <w:ind w:left="360" w:hanging="360"/>
        <w:rPr>
          <w:rFonts w:ascii="Times New Roman" w:hAnsi="Times New Roman" w:cs="Times New Roman"/>
        </w:rPr>
      </w:pPr>
      <w:r w:rsidRPr="00F351BD">
        <w:rPr>
          <w:rFonts w:ascii="Times New Roman" w:hAnsi="Times New Roman" w:cs="Times New Roman"/>
        </w:rPr>
        <w:t xml:space="preserve">Purpura, J. (2017). Assessing </w:t>
      </w:r>
      <w:r w:rsidR="007C59A5">
        <w:rPr>
          <w:rFonts w:ascii="Times New Roman" w:hAnsi="Times New Roman" w:cs="Times New Roman"/>
        </w:rPr>
        <w:t>m</w:t>
      </w:r>
      <w:r w:rsidR="007C59A5" w:rsidRPr="00F351BD">
        <w:rPr>
          <w:rFonts w:ascii="Times New Roman" w:hAnsi="Times New Roman" w:cs="Times New Roman"/>
        </w:rPr>
        <w:t>eaning</w:t>
      </w:r>
      <w:r w:rsidRPr="00F351BD">
        <w:rPr>
          <w:rFonts w:ascii="Times New Roman" w:hAnsi="Times New Roman" w:cs="Times New Roman"/>
        </w:rPr>
        <w:t xml:space="preserve">. In </w:t>
      </w:r>
      <w:r w:rsidRPr="007C59A5">
        <w:rPr>
          <w:rFonts w:ascii="Times New Roman" w:hAnsi="Times New Roman" w:cs="Times New Roman"/>
        </w:rPr>
        <w:t xml:space="preserve">E. </w:t>
      </w:r>
      <w:proofErr w:type="spellStart"/>
      <w:r w:rsidRPr="007C59A5">
        <w:rPr>
          <w:rFonts w:ascii="Times New Roman" w:hAnsi="Times New Roman" w:cs="Times New Roman"/>
        </w:rPr>
        <w:t>Shohamy</w:t>
      </w:r>
      <w:proofErr w:type="spellEnd"/>
      <w:r w:rsidRPr="007C59A5">
        <w:rPr>
          <w:rFonts w:ascii="Times New Roman" w:hAnsi="Times New Roman" w:cs="Times New Roman"/>
        </w:rPr>
        <w:t xml:space="preserve">, L. G. Or, &amp; S. May (Eds.), </w:t>
      </w:r>
      <w:r w:rsidRPr="007C59A5">
        <w:rPr>
          <w:rFonts w:ascii="Times New Roman" w:hAnsi="Times New Roman" w:cs="Times New Roman"/>
          <w:i/>
        </w:rPr>
        <w:t>Language</w:t>
      </w:r>
      <w:r w:rsidR="007C59A5">
        <w:rPr>
          <w:rFonts w:ascii="Times New Roman" w:hAnsi="Times New Roman" w:cs="Times New Roman"/>
          <w:i/>
        </w:rPr>
        <w:t xml:space="preserve"> t</w:t>
      </w:r>
      <w:r w:rsidR="007C59A5" w:rsidRPr="007C59A5">
        <w:rPr>
          <w:rFonts w:ascii="Times New Roman" w:hAnsi="Times New Roman" w:cs="Times New Roman"/>
          <w:i/>
        </w:rPr>
        <w:t xml:space="preserve">esting </w:t>
      </w:r>
      <w:r w:rsidRPr="007C59A5">
        <w:rPr>
          <w:rFonts w:ascii="Times New Roman" w:hAnsi="Times New Roman" w:cs="Times New Roman"/>
          <w:i/>
        </w:rPr>
        <w:t xml:space="preserve">and </w:t>
      </w:r>
      <w:r w:rsidR="007C59A5">
        <w:rPr>
          <w:rFonts w:ascii="Times New Roman" w:hAnsi="Times New Roman" w:cs="Times New Roman"/>
          <w:i/>
        </w:rPr>
        <w:t>a</w:t>
      </w:r>
      <w:r w:rsidR="007C59A5" w:rsidRPr="007C59A5">
        <w:rPr>
          <w:rFonts w:ascii="Times New Roman" w:hAnsi="Times New Roman" w:cs="Times New Roman"/>
          <w:i/>
        </w:rPr>
        <w:t>ssessment</w:t>
      </w:r>
      <w:r w:rsidRPr="007C59A5">
        <w:rPr>
          <w:rFonts w:ascii="Times New Roman" w:hAnsi="Times New Roman" w:cs="Times New Roman"/>
          <w:i/>
        </w:rPr>
        <w:t xml:space="preserve">, </w:t>
      </w:r>
      <w:r w:rsidR="007C59A5">
        <w:rPr>
          <w:rFonts w:ascii="Times New Roman" w:hAnsi="Times New Roman" w:cs="Times New Roman"/>
          <w:i/>
        </w:rPr>
        <w:t>e</w:t>
      </w:r>
      <w:r w:rsidR="007C59A5" w:rsidRPr="007C59A5">
        <w:rPr>
          <w:rFonts w:ascii="Times New Roman" w:hAnsi="Times New Roman" w:cs="Times New Roman"/>
          <w:i/>
        </w:rPr>
        <w:t xml:space="preserve">ncyclopedia </w:t>
      </w:r>
      <w:r w:rsidRPr="007C59A5">
        <w:rPr>
          <w:rFonts w:ascii="Times New Roman" w:hAnsi="Times New Roman" w:cs="Times New Roman"/>
          <w:i/>
        </w:rPr>
        <w:t xml:space="preserve">of </w:t>
      </w:r>
      <w:r w:rsidR="007C59A5">
        <w:rPr>
          <w:rFonts w:ascii="Times New Roman" w:hAnsi="Times New Roman" w:cs="Times New Roman"/>
          <w:i/>
        </w:rPr>
        <w:t>l</w:t>
      </w:r>
      <w:r w:rsidR="007C59A5" w:rsidRPr="007C59A5">
        <w:rPr>
          <w:rFonts w:ascii="Times New Roman" w:hAnsi="Times New Roman" w:cs="Times New Roman"/>
          <w:i/>
        </w:rPr>
        <w:t>anguage</w:t>
      </w:r>
      <w:r w:rsidR="007C59A5" w:rsidRPr="00F351BD">
        <w:rPr>
          <w:rFonts w:ascii="Times New Roman" w:hAnsi="Times New Roman" w:cs="Times New Roman"/>
          <w:i/>
        </w:rPr>
        <w:t xml:space="preserve"> </w:t>
      </w:r>
      <w:r w:rsidRPr="007C59A5">
        <w:rPr>
          <w:rFonts w:ascii="Times New Roman" w:hAnsi="Times New Roman" w:cs="Times New Roman"/>
          <w:i/>
        </w:rPr>
        <w:t xml:space="preserve">and </w:t>
      </w:r>
      <w:r w:rsidR="007C59A5">
        <w:rPr>
          <w:rFonts w:ascii="Times New Roman" w:hAnsi="Times New Roman" w:cs="Times New Roman"/>
          <w:i/>
        </w:rPr>
        <w:t>e</w:t>
      </w:r>
      <w:r w:rsidR="007C59A5" w:rsidRPr="007C59A5">
        <w:rPr>
          <w:rFonts w:ascii="Times New Roman" w:hAnsi="Times New Roman" w:cs="Times New Roman"/>
          <w:i/>
        </w:rPr>
        <w:t>ducation</w:t>
      </w:r>
      <w:r w:rsidR="007C59A5" w:rsidRPr="007C59A5">
        <w:rPr>
          <w:rFonts w:ascii="Times New Roman" w:hAnsi="Times New Roman" w:cs="Times New Roman"/>
        </w:rPr>
        <w:t xml:space="preserve"> </w:t>
      </w:r>
      <w:r w:rsidRPr="007C59A5">
        <w:rPr>
          <w:rFonts w:ascii="Times New Roman" w:hAnsi="Times New Roman" w:cs="Times New Roman"/>
        </w:rPr>
        <w:t>(</w:t>
      </w:r>
      <w:r w:rsidR="007C59A5">
        <w:rPr>
          <w:rFonts w:ascii="Times New Roman" w:hAnsi="Times New Roman" w:cs="Times New Roman"/>
        </w:rPr>
        <w:t>3rd</w:t>
      </w:r>
      <w:r w:rsidR="007C59A5" w:rsidRPr="007C59A5">
        <w:rPr>
          <w:rFonts w:ascii="Times New Roman" w:hAnsi="Times New Roman" w:cs="Times New Roman"/>
        </w:rPr>
        <w:t xml:space="preserve"> </w:t>
      </w:r>
      <w:r w:rsidR="007C59A5">
        <w:rPr>
          <w:rFonts w:ascii="Times New Roman" w:hAnsi="Times New Roman" w:cs="Times New Roman"/>
        </w:rPr>
        <w:t>e</w:t>
      </w:r>
      <w:r w:rsidR="007C59A5" w:rsidRPr="007C59A5">
        <w:rPr>
          <w:rFonts w:ascii="Times New Roman" w:hAnsi="Times New Roman" w:cs="Times New Roman"/>
        </w:rPr>
        <w:t>d</w:t>
      </w:r>
      <w:r w:rsidR="007C59A5">
        <w:rPr>
          <w:rFonts w:ascii="Times New Roman" w:hAnsi="Times New Roman" w:cs="Times New Roman"/>
        </w:rPr>
        <w:t>.</w:t>
      </w:r>
      <w:r w:rsidRPr="007C59A5">
        <w:rPr>
          <w:rFonts w:ascii="Times New Roman" w:hAnsi="Times New Roman" w:cs="Times New Roman"/>
        </w:rPr>
        <w:t>) (pp. 33-61). Springer International Publishing AG.</w:t>
      </w:r>
    </w:p>
    <w:p w14:paraId="12D4AF1B" w14:textId="0F0EFFDD" w:rsidR="00DD5302" w:rsidRPr="00DD5302" w:rsidRDefault="00DD5302" w:rsidP="00630BED">
      <w:pPr>
        <w:widowControl w:val="0"/>
        <w:tabs>
          <w:tab w:val="left" w:pos="360"/>
        </w:tabs>
        <w:autoSpaceDE w:val="0"/>
        <w:autoSpaceDN w:val="0"/>
        <w:adjustRightInd w:val="0"/>
        <w:ind w:left="360" w:hanging="360"/>
        <w:rPr>
          <w:rFonts w:ascii="Times New Roman" w:hAnsi="Times New Roman" w:cs="Times New Roman"/>
          <w:lang w:eastAsia="en-US"/>
        </w:rPr>
      </w:pPr>
      <w:r w:rsidRPr="00DD5302">
        <w:rPr>
          <w:rFonts w:ascii="Times New Roman" w:hAnsi="Times New Roman" w:cs="Times New Roman"/>
          <w:lang w:eastAsia="en-US"/>
        </w:rPr>
        <w:t>Sabatini, J., &amp; O’Reilly, T. (2013). Rationale for a new generation of reading comprehension</w:t>
      </w:r>
      <w:r w:rsidR="00630BED">
        <w:rPr>
          <w:rFonts w:ascii="Times New Roman" w:hAnsi="Times New Roman" w:cs="Times New Roman"/>
          <w:lang w:eastAsia="en-US"/>
        </w:rPr>
        <w:t xml:space="preserve"> </w:t>
      </w:r>
      <w:r w:rsidRPr="00DD5302">
        <w:rPr>
          <w:rFonts w:ascii="Times New Roman" w:hAnsi="Times New Roman" w:cs="Times New Roman"/>
          <w:lang w:eastAsia="en-US"/>
        </w:rPr>
        <w:t xml:space="preserve">assessments. In B. Miller, L. Cutting, &amp; P. McCardle (Eds.), </w:t>
      </w:r>
      <w:r w:rsidRPr="00DD5302">
        <w:rPr>
          <w:rFonts w:ascii="Times New Roman" w:hAnsi="Times New Roman" w:cs="Times New Roman"/>
          <w:i/>
          <w:lang w:eastAsia="en-US"/>
        </w:rPr>
        <w:t>Unraveling reading comprehension: Behavioral, neurobiological, and genetic components</w:t>
      </w:r>
      <w:r w:rsidRPr="00DD5302">
        <w:rPr>
          <w:rFonts w:ascii="Times New Roman" w:hAnsi="Times New Roman" w:cs="Times New Roman"/>
          <w:lang w:eastAsia="en-US"/>
        </w:rPr>
        <w:t xml:space="preserve"> (pp. 100– 111). Baltimore, MD: Brookes Publishing.</w:t>
      </w:r>
    </w:p>
    <w:p w14:paraId="1B37BE1F" w14:textId="79BD9400" w:rsidR="00DD5302" w:rsidRPr="00630BED" w:rsidRDefault="00DD5302" w:rsidP="00630BED">
      <w:pPr>
        <w:widowControl w:val="0"/>
        <w:tabs>
          <w:tab w:val="left" w:pos="360"/>
        </w:tabs>
        <w:ind w:left="360" w:hanging="360"/>
        <w:rPr>
          <w:rFonts w:ascii="Times New Roman" w:hAnsi="Times New Roman" w:cs="Times New Roman"/>
          <w:i/>
        </w:rPr>
      </w:pPr>
      <w:r w:rsidRPr="00DD5302">
        <w:rPr>
          <w:rFonts w:ascii="Times New Roman" w:hAnsi="Times New Roman" w:cs="Times New Roman"/>
        </w:rPr>
        <w:t>Zwiers, J. (2008). </w:t>
      </w:r>
      <w:r w:rsidRPr="009A106C">
        <w:rPr>
          <w:rFonts w:ascii="Times New Roman" w:hAnsi="Times New Roman" w:cs="Times New Roman"/>
          <w:i/>
        </w:rPr>
        <w:t xml:space="preserve">Building academic language: Essential practices for content classrooms. </w:t>
      </w:r>
      <w:r w:rsidRPr="00DD5302">
        <w:rPr>
          <w:rFonts w:ascii="Times New Roman" w:hAnsi="Times New Roman" w:cs="Times New Roman"/>
        </w:rPr>
        <w:t>San Francisco: Jossey-Bass.</w:t>
      </w:r>
    </w:p>
    <w:p w14:paraId="5E3651DF" w14:textId="3601A548" w:rsidR="00E93766" w:rsidRDefault="00E93766" w:rsidP="0080711D">
      <w:pPr>
        <w:rPr>
          <w:rFonts w:ascii="Times New Roman" w:hAnsi="Times New Roman" w:cs="Times New Roman"/>
          <w:b/>
        </w:rPr>
      </w:pPr>
    </w:p>
    <w:p w14:paraId="782E79DE" w14:textId="77777777" w:rsidR="005034DC" w:rsidRDefault="005034DC" w:rsidP="0080711D">
      <w:pPr>
        <w:rPr>
          <w:rFonts w:ascii="Times New Roman" w:hAnsi="Times New Roman" w:cs="Times New Roman"/>
          <w:b/>
        </w:rPr>
      </w:pPr>
    </w:p>
    <w:p w14:paraId="427A2A88" w14:textId="2F77051C" w:rsidR="005659FF" w:rsidRPr="001C0540" w:rsidRDefault="0080711D" w:rsidP="001C0540">
      <w:pPr>
        <w:rPr>
          <w:rFonts w:ascii="Times New Roman" w:hAnsi="Times New Roman" w:cs="Times New Roman"/>
          <w:b/>
        </w:rPr>
      </w:pPr>
      <w:proofErr w:type="spellStart"/>
      <w:r w:rsidRPr="00DD5302">
        <w:rPr>
          <w:rFonts w:ascii="Times New Roman" w:eastAsia="Times New Roman" w:hAnsi="Times New Roman" w:cs="Times New Roman"/>
          <w:bCs/>
          <w:color w:val="000000"/>
          <w:shd w:val="clear" w:color="auto" w:fill="FFFFFF"/>
        </w:rPr>
        <w:t>Yuna</w:t>
      </w:r>
      <w:proofErr w:type="spellEnd"/>
      <w:r w:rsidRPr="00DD5302">
        <w:rPr>
          <w:rFonts w:ascii="Times New Roman" w:eastAsia="Times New Roman" w:hAnsi="Times New Roman" w:cs="Times New Roman"/>
          <w:bCs/>
          <w:color w:val="000000"/>
          <w:shd w:val="clear" w:color="auto" w:fill="FFFFFF"/>
        </w:rPr>
        <w:t xml:space="preserve"> </w:t>
      </w:r>
      <w:proofErr w:type="spellStart"/>
      <w:r w:rsidRPr="00DD5302">
        <w:rPr>
          <w:rFonts w:ascii="Times New Roman" w:eastAsia="Times New Roman" w:hAnsi="Times New Roman" w:cs="Times New Roman"/>
          <w:bCs/>
          <w:color w:val="000000"/>
          <w:shd w:val="clear" w:color="auto" w:fill="FFFFFF"/>
        </w:rPr>
        <w:t>Seong</w:t>
      </w:r>
      <w:proofErr w:type="spellEnd"/>
      <w:r w:rsidRPr="00DD5302">
        <w:rPr>
          <w:rFonts w:ascii="Times New Roman" w:eastAsia="Times New Roman" w:hAnsi="Times New Roman" w:cs="Times New Roman"/>
          <w:color w:val="000000"/>
          <w:shd w:val="clear" w:color="auto" w:fill="FFFFFF"/>
        </w:rPr>
        <w:t> is a doctoral student in Applied Linguistics at Teachers College, Columbia University. Her research interests include language assessment, teaching and measuring second language speaking ability, scenario-based assessment, and metacognitive and cognitive processes in second language test performance. She is currently teaching ESL at the American Language Institute</w:t>
      </w:r>
      <w:r w:rsidR="00DD5302">
        <w:rPr>
          <w:rFonts w:ascii="Times New Roman" w:eastAsia="Times New Roman" w:hAnsi="Times New Roman" w:cs="Times New Roman"/>
          <w:color w:val="000000"/>
          <w:shd w:val="clear" w:color="auto" w:fill="FFFFFF"/>
        </w:rPr>
        <w:t>, New York University as a full-</w:t>
      </w:r>
      <w:r w:rsidRPr="00DD5302">
        <w:rPr>
          <w:rFonts w:ascii="Times New Roman" w:eastAsia="Times New Roman" w:hAnsi="Times New Roman" w:cs="Times New Roman"/>
          <w:color w:val="000000"/>
          <w:shd w:val="clear" w:color="auto" w:fill="FFFFFF"/>
        </w:rPr>
        <w:t>time language lecturer.</w:t>
      </w:r>
      <w:r w:rsidR="00DD5302">
        <w:rPr>
          <w:rFonts w:ascii="Times New Roman" w:eastAsia="Times New Roman" w:hAnsi="Times New Roman" w:cs="Times New Roman"/>
          <w:color w:val="000000"/>
          <w:shd w:val="clear" w:color="auto" w:fill="FFFFFF"/>
        </w:rPr>
        <w:t xml:space="preserve"> </w:t>
      </w:r>
      <w:r w:rsidR="009F2822" w:rsidRPr="009F2822">
        <w:rPr>
          <w:rFonts w:ascii="Times New Roman" w:eastAsia="Times New Roman" w:hAnsi="Times New Roman" w:cs="Times New Roman"/>
          <w:color w:val="000000"/>
          <w:shd w:val="clear" w:color="auto" w:fill="FFFFFF"/>
        </w:rPr>
        <w:t>Correspondence should be sent to</w:t>
      </w:r>
      <w:r w:rsidR="00EA4C55">
        <w:rPr>
          <w:rFonts w:ascii="Times New Roman" w:eastAsia="Times New Roman" w:hAnsi="Times New Roman" w:cs="Times New Roman"/>
          <w:color w:val="000000"/>
          <w:shd w:val="clear" w:color="auto" w:fill="FFFFFF"/>
        </w:rPr>
        <w:t xml:space="preserve"> </w:t>
      </w:r>
      <w:proofErr w:type="spellStart"/>
      <w:r w:rsidR="00EA4C55">
        <w:rPr>
          <w:rFonts w:ascii="Times New Roman" w:eastAsia="Times New Roman" w:hAnsi="Times New Roman" w:cs="Times New Roman"/>
          <w:color w:val="000000"/>
          <w:shd w:val="clear" w:color="auto" w:fill="FFFFFF"/>
        </w:rPr>
        <w:t>Yuna</w:t>
      </w:r>
      <w:proofErr w:type="spellEnd"/>
      <w:r w:rsidR="00EA4C55">
        <w:rPr>
          <w:rFonts w:ascii="Times New Roman" w:eastAsia="Times New Roman" w:hAnsi="Times New Roman" w:cs="Times New Roman"/>
          <w:color w:val="000000"/>
          <w:shd w:val="clear" w:color="auto" w:fill="FFFFFF"/>
        </w:rPr>
        <w:t xml:space="preserve"> </w:t>
      </w:r>
      <w:proofErr w:type="spellStart"/>
      <w:r w:rsidR="00EA4C55">
        <w:rPr>
          <w:rFonts w:ascii="Times New Roman" w:eastAsia="Times New Roman" w:hAnsi="Times New Roman" w:cs="Times New Roman"/>
          <w:color w:val="000000"/>
          <w:shd w:val="clear" w:color="auto" w:fill="FFFFFF"/>
        </w:rPr>
        <w:t>Seong</w:t>
      </w:r>
      <w:proofErr w:type="spellEnd"/>
      <w:r w:rsidR="00EA4C55">
        <w:rPr>
          <w:rFonts w:ascii="Times New Roman" w:eastAsia="Times New Roman" w:hAnsi="Times New Roman" w:cs="Times New Roman"/>
          <w:color w:val="000000"/>
          <w:shd w:val="clear" w:color="auto" w:fill="FFFFFF"/>
        </w:rPr>
        <w:t xml:space="preserve"> at:</w:t>
      </w:r>
      <w:r w:rsidR="009F2822" w:rsidRPr="009F2822" w:rsidDel="009F2822">
        <w:rPr>
          <w:rFonts w:ascii="Times New Roman" w:eastAsia="Times New Roman" w:hAnsi="Times New Roman" w:cs="Times New Roman"/>
          <w:color w:val="000000"/>
          <w:shd w:val="clear" w:color="auto" w:fill="FFFFFF"/>
        </w:rPr>
        <w:t xml:space="preserve"> </w:t>
      </w:r>
      <w:hyperlink r:id="rId8" w:history="1">
        <w:r w:rsidR="00DD5302" w:rsidRPr="00A374FE">
          <w:rPr>
            <w:rStyle w:val="Hyperlink"/>
            <w:rFonts w:ascii="Times New Roman" w:eastAsia="Times New Roman" w:hAnsi="Times New Roman" w:cs="Times New Roman"/>
            <w:shd w:val="clear" w:color="auto" w:fill="FFFFFF"/>
          </w:rPr>
          <w:t>ys2458@tc.columbia.edu</w:t>
        </w:r>
      </w:hyperlink>
    </w:p>
    <w:sectPr w:rsidR="005659FF" w:rsidRPr="001C0540" w:rsidSect="00752568">
      <w:headerReference w:type="default" r:id="rId9"/>
      <w:footerReference w:type="even" r:id="rId10"/>
      <w:footerReference w:type="default" r:id="rId11"/>
      <w:pgSz w:w="12240" w:h="15840"/>
      <w:pgMar w:top="1440" w:right="1440" w:bottom="1440" w:left="1440"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40A70" w14:textId="77777777" w:rsidR="004C2124" w:rsidRDefault="004C2124" w:rsidP="008C20A9">
      <w:r>
        <w:separator/>
      </w:r>
    </w:p>
  </w:endnote>
  <w:endnote w:type="continuationSeparator" w:id="0">
    <w:p w14:paraId="208ABC94" w14:textId="77777777" w:rsidR="004C2124" w:rsidRDefault="004C2124" w:rsidP="008C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3CB4" w14:textId="77777777" w:rsidR="0001631D" w:rsidRDefault="0001631D" w:rsidP="00A374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0C811F" w14:textId="77777777" w:rsidR="0001631D" w:rsidRDefault="00016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F305" w14:textId="0C394482" w:rsidR="0001631D" w:rsidRPr="0001631D" w:rsidRDefault="0001631D" w:rsidP="00A374FE">
    <w:pPr>
      <w:pStyle w:val="Footer"/>
      <w:framePr w:wrap="none" w:vAnchor="text" w:hAnchor="margin" w:xAlign="center" w:y="1"/>
      <w:rPr>
        <w:rStyle w:val="PageNumber"/>
        <w:rFonts w:ascii="Times New Roman" w:hAnsi="Times New Roman" w:cs="Times New Roman"/>
        <w:sz w:val="20"/>
        <w:szCs w:val="20"/>
      </w:rPr>
    </w:pPr>
    <w:r w:rsidRPr="0001631D">
      <w:rPr>
        <w:rStyle w:val="PageNumber"/>
        <w:rFonts w:ascii="Times New Roman" w:hAnsi="Times New Roman" w:cs="Times New Roman"/>
        <w:sz w:val="20"/>
        <w:szCs w:val="20"/>
      </w:rPr>
      <w:fldChar w:fldCharType="begin"/>
    </w:r>
    <w:r w:rsidRPr="0001631D">
      <w:rPr>
        <w:rStyle w:val="PageNumber"/>
        <w:rFonts w:ascii="Times New Roman" w:hAnsi="Times New Roman" w:cs="Times New Roman"/>
        <w:sz w:val="20"/>
        <w:szCs w:val="20"/>
      </w:rPr>
      <w:instrText xml:space="preserve">PAGE  </w:instrText>
    </w:r>
    <w:r w:rsidRPr="0001631D">
      <w:rPr>
        <w:rStyle w:val="PageNumber"/>
        <w:rFonts w:ascii="Times New Roman" w:hAnsi="Times New Roman" w:cs="Times New Roman"/>
        <w:sz w:val="20"/>
        <w:szCs w:val="20"/>
      </w:rPr>
      <w:fldChar w:fldCharType="separate"/>
    </w:r>
    <w:r w:rsidR="00440696">
      <w:rPr>
        <w:rStyle w:val="PageNumber"/>
        <w:rFonts w:ascii="Times New Roman" w:hAnsi="Times New Roman" w:cs="Times New Roman"/>
        <w:noProof/>
        <w:sz w:val="20"/>
        <w:szCs w:val="20"/>
      </w:rPr>
      <w:t>36</w:t>
    </w:r>
    <w:r w:rsidRPr="0001631D">
      <w:rPr>
        <w:rStyle w:val="PageNumber"/>
        <w:rFonts w:ascii="Times New Roman" w:hAnsi="Times New Roman" w:cs="Times New Roman"/>
        <w:sz w:val="20"/>
        <w:szCs w:val="20"/>
      </w:rPr>
      <w:fldChar w:fldCharType="end"/>
    </w:r>
  </w:p>
  <w:p w14:paraId="6094BF2C" w14:textId="77777777" w:rsidR="0001631D" w:rsidRPr="0001631D" w:rsidRDefault="0001631D">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E0A9" w14:textId="77777777" w:rsidR="004C2124" w:rsidRDefault="004C2124" w:rsidP="008C20A9">
      <w:r>
        <w:separator/>
      </w:r>
    </w:p>
  </w:footnote>
  <w:footnote w:type="continuationSeparator" w:id="0">
    <w:p w14:paraId="7C83FF19" w14:textId="77777777" w:rsidR="004C2124" w:rsidRDefault="004C2124" w:rsidP="008C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A6E64" w14:textId="2176C93D" w:rsidR="00DD5302" w:rsidRPr="00D65418" w:rsidRDefault="00DD5302" w:rsidP="008C20A9">
    <w:pPr>
      <w:pStyle w:val="Header"/>
      <w:jc w:val="right"/>
      <w:rPr>
        <w:rFonts w:ascii="Times New Roman" w:hAnsi="Times New Roman" w:cs="Times New Roman"/>
        <w:sz w:val="18"/>
        <w:szCs w:val="18"/>
      </w:rPr>
    </w:pPr>
    <w:r w:rsidRPr="00D65418">
      <w:rPr>
        <w:rFonts w:ascii="Times New Roman" w:hAnsi="Times New Roman" w:cs="Times New Roman"/>
        <w:sz w:val="18"/>
        <w:szCs w:val="18"/>
      </w:rPr>
      <w:t xml:space="preserve">Teachers College, Columbia University Working Papers in </w:t>
    </w:r>
    <w:r>
      <w:rPr>
        <w:rFonts w:ascii="Times New Roman" w:hAnsi="Times New Roman" w:cs="Times New Roman"/>
        <w:sz w:val="18"/>
        <w:szCs w:val="18"/>
      </w:rPr>
      <w:t>Applied Linguistics</w:t>
    </w:r>
    <w:r w:rsidR="00661750">
      <w:rPr>
        <w:rFonts w:ascii="Times New Roman" w:hAnsi="Times New Roman" w:cs="Times New Roman"/>
        <w:sz w:val="18"/>
        <w:szCs w:val="18"/>
      </w:rPr>
      <w:t xml:space="preserve"> &amp; </w:t>
    </w:r>
    <w:r w:rsidR="00661750" w:rsidRPr="00D65418">
      <w:rPr>
        <w:rFonts w:ascii="Times New Roman" w:hAnsi="Times New Roman" w:cs="Times New Roman"/>
        <w:sz w:val="18"/>
        <w:szCs w:val="18"/>
      </w:rPr>
      <w:t>TESO</w:t>
    </w:r>
    <w:r w:rsidR="00661750">
      <w:rPr>
        <w:rFonts w:ascii="Times New Roman" w:hAnsi="Times New Roman" w:cs="Times New Roman"/>
        <w:sz w:val="18"/>
        <w:szCs w:val="18"/>
      </w:rPr>
      <w:t>L</w:t>
    </w:r>
    <w:r>
      <w:rPr>
        <w:rFonts w:ascii="Times New Roman" w:hAnsi="Times New Roman" w:cs="Times New Roman"/>
        <w:sz w:val="18"/>
        <w:szCs w:val="18"/>
      </w:rPr>
      <w:t>, Vol. 17, No. 2</w:t>
    </w:r>
    <w:r w:rsidRPr="00D65418">
      <w:rPr>
        <w:rFonts w:ascii="Times New Roman" w:hAnsi="Times New Roman" w:cs="Times New Roman"/>
        <w:sz w:val="18"/>
        <w:szCs w:val="18"/>
      </w:rPr>
      <w:t>, pp.</w:t>
    </w:r>
    <w:r>
      <w:rPr>
        <w:rFonts w:ascii="Times New Roman" w:hAnsi="Times New Roman" w:cs="Times New Roman"/>
        <w:sz w:val="18"/>
        <w:szCs w:val="18"/>
      </w:rPr>
      <w:t xml:space="preserve"> </w:t>
    </w:r>
    <w:r w:rsidR="00440696">
      <w:rPr>
        <w:rFonts w:ascii="Times New Roman" w:hAnsi="Times New Roman" w:cs="Times New Roman"/>
        <w:sz w:val="18"/>
        <w:szCs w:val="18"/>
      </w:rPr>
      <w:t>36</w:t>
    </w:r>
    <w:r w:rsidRPr="00D65418">
      <w:rPr>
        <w:rFonts w:ascii="Times New Roman" w:hAnsi="Times New Roman" w:cs="Times New Roman"/>
        <w:sz w:val="18"/>
        <w:szCs w:val="18"/>
      </w:rPr>
      <w:t>-</w:t>
    </w:r>
    <w:r w:rsidR="00440696">
      <w:rPr>
        <w:rFonts w:ascii="Times New Roman" w:hAnsi="Times New Roman" w:cs="Times New Roman"/>
        <w:sz w:val="18"/>
        <w:szCs w:val="18"/>
      </w:rPr>
      <w:t>40</w:t>
    </w:r>
    <w:r w:rsidRPr="00D65418">
      <w:rPr>
        <w:rFonts w:ascii="Times New Roman" w:hAnsi="Times New Roman" w:cs="Times New Roman"/>
        <w:sz w:val="18"/>
        <w:szCs w:val="18"/>
      </w:rPr>
      <w:t xml:space="preserve"> </w:t>
    </w:r>
  </w:p>
  <w:p w14:paraId="11E9B504" w14:textId="77777777" w:rsidR="00DD5302" w:rsidRPr="00D65418" w:rsidRDefault="00DD5302" w:rsidP="008C20A9">
    <w:pPr>
      <w:pStyle w:val="Header"/>
      <w:jc w:val="right"/>
      <w:rPr>
        <w:rFonts w:ascii="Times New Roman" w:hAnsi="Times New Roman" w:cs="Times New Roman"/>
        <w:sz w:val="18"/>
        <w:szCs w:val="18"/>
      </w:rPr>
    </w:pPr>
    <w:r w:rsidRPr="00D65418">
      <w:rPr>
        <w:rFonts w:ascii="Times New Roman" w:hAnsi="Times New Roman" w:cs="Times New Roman"/>
        <w:sz w:val="18"/>
        <w:szCs w:val="18"/>
      </w:rPr>
      <w:t>The Forum</w:t>
    </w:r>
  </w:p>
  <w:p w14:paraId="468BE41B" w14:textId="77777777" w:rsidR="00DD5302" w:rsidRDefault="00DD5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B0A1A"/>
    <w:multiLevelType w:val="hybridMultilevel"/>
    <w:tmpl w:val="7D0EF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D979AB"/>
    <w:multiLevelType w:val="hybridMultilevel"/>
    <w:tmpl w:val="5D2AB244"/>
    <w:lvl w:ilvl="0" w:tplc="F87C4FD6">
      <w:start w:val="71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933AD"/>
    <w:multiLevelType w:val="hybridMultilevel"/>
    <w:tmpl w:val="B218BD04"/>
    <w:lvl w:ilvl="0" w:tplc="58AE9F88">
      <w:start w:val="20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241E3"/>
    <w:multiLevelType w:val="hybridMultilevel"/>
    <w:tmpl w:val="3776F5B6"/>
    <w:lvl w:ilvl="0" w:tplc="BFF46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8A55AF"/>
    <w:multiLevelType w:val="hybridMultilevel"/>
    <w:tmpl w:val="3D0A0974"/>
    <w:lvl w:ilvl="0" w:tplc="A858C8B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8F0"/>
    <w:rsid w:val="00011588"/>
    <w:rsid w:val="0001631D"/>
    <w:rsid w:val="00021907"/>
    <w:rsid w:val="00040C8E"/>
    <w:rsid w:val="00047221"/>
    <w:rsid w:val="0005203D"/>
    <w:rsid w:val="000547FF"/>
    <w:rsid w:val="00055A58"/>
    <w:rsid w:val="0005603B"/>
    <w:rsid w:val="000709B1"/>
    <w:rsid w:val="00072135"/>
    <w:rsid w:val="00081A27"/>
    <w:rsid w:val="00083978"/>
    <w:rsid w:val="00083E77"/>
    <w:rsid w:val="0009054E"/>
    <w:rsid w:val="00096DDC"/>
    <w:rsid w:val="000A13F1"/>
    <w:rsid w:val="000A2D0B"/>
    <w:rsid w:val="000A6255"/>
    <w:rsid w:val="000D3D31"/>
    <w:rsid w:val="000E5178"/>
    <w:rsid w:val="000E7721"/>
    <w:rsid w:val="000F4B18"/>
    <w:rsid w:val="000F4F54"/>
    <w:rsid w:val="00105085"/>
    <w:rsid w:val="001063B1"/>
    <w:rsid w:val="00114781"/>
    <w:rsid w:val="00121AB5"/>
    <w:rsid w:val="00126AF4"/>
    <w:rsid w:val="0013692D"/>
    <w:rsid w:val="00142C7D"/>
    <w:rsid w:val="00142C9B"/>
    <w:rsid w:val="00153237"/>
    <w:rsid w:val="00161797"/>
    <w:rsid w:val="0016312B"/>
    <w:rsid w:val="001739BC"/>
    <w:rsid w:val="00183167"/>
    <w:rsid w:val="00194635"/>
    <w:rsid w:val="001A4092"/>
    <w:rsid w:val="001B1D69"/>
    <w:rsid w:val="001C0540"/>
    <w:rsid w:val="001E02EA"/>
    <w:rsid w:val="001F003B"/>
    <w:rsid w:val="001F3948"/>
    <w:rsid w:val="001F6B40"/>
    <w:rsid w:val="002003FD"/>
    <w:rsid w:val="00201CE2"/>
    <w:rsid w:val="00213AB9"/>
    <w:rsid w:val="0022289C"/>
    <w:rsid w:val="00237FEB"/>
    <w:rsid w:val="00245886"/>
    <w:rsid w:val="00255FD5"/>
    <w:rsid w:val="00256B9C"/>
    <w:rsid w:val="002578F3"/>
    <w:rsid w:val="00261FCA"/>
    <w:rsid w:val="002673CB"/>
    <w:rsid w:val="00275A7A"/>
    <w:rsid w:val="0029255C"/>
    <w:rsid w:val="002B29C0"/>
    <w:rsid w:val="002C1216"/>
    <w:rsid w:val="002C5339"/>
    <w:rsid w:val="002D2DC0"/>
    <w:rsid w:val="002E0BFC"/>
    <w:rsid w:val="0030010F"/>
    <w:rsid w:val="00300CD5"/>
    <w:rsid w:val="00303164"/>
    <w:rsid w:val="0030338D"/>
    <w:rsid w:val="00303563"/>
    <w:rsid w:val="003101B3"/>
    <w:rsid w:val="0031582B"/>
    <w:rsid w:val="00336BDA"/>
    <w:rsid w:val="003420F0"/>
    <w:rsid w:val="0035048A"/>
    <w:rsid w:val="00350A19"/>
    <w:rsid w:val="003528CD"/>
    <w:rsid w:val="00353FFB"/>
    <w:rsid w:val="00354DA3"/>
    <w:rsid w:val="00356683"/>
    <w:rsid w:val="00357466"/>
    <w:rsid w:val="0035781B"/>
    <w:rsid w:val="00370DB9"/>
    <w:rsid w:val="003753A1"/>
    <w:rsid w:val="0038145F"/>
    <w:rsid w:val="00383E17"/>
    <w:rsid w:val="003949FC"/>
    <w:rsid w:val="00396D10"/>
    <w:rsid w:val="0039749B"/>
    <w:rsid w:val="003A1D7C"/>
    <w:rsid w:val="003B4CFD"/>
    <w:rsid w:val="003C51FE"/>
    <w:rsid w:val="003F1E43"/>
    <w:rsid w:val="003F3982"/>
    <w:rsid w:val="003F7C08"/>
    <w:rsid w:val="0042195F"/>
    <w:rsid w:val="004219F6"/>
    <w:rsid w:val="00434798"/>
    <w:rsid w:val="00434BE3"/>
    <w:rsid w:val="004363EE"/>
    <w:rsid w:val="00437E7A"/>
    <w:rsid w:val="00440696"/>
    <w:rsid w:val="00446A1E"/>
    <w:rsid w:val="00463CE0"/>
    <w:rsid w:val="0048674E"/>
    <w:rsid w:val="00492119"/>
    <w:rsid w:val="00494EB7"/>
    <w:rsid w:val="004A21F1"/>
    <w:rsid w:val="004A3B65"/>
    <w:rsid w:val="004A62A2"/>
    <w:rsid w:val="004B4299"/>
    <w:rsid w:val="004C2124"/>
    <w:rsid w:val="004C5FEC"/>
    <w:rsid w:val="004C659A"/>
    <w:rsid w:val="004C7BE1"/>
    <w:rsid w:val="004D344E"/>
    <w:rsid w:val="004E0784"/>
    <w:rsid w:val="004E525C"/>
    <w:rsid w:val="004F6574"/>
    <w:rsid w:val="00501BEA"/>
    <w:rsid w:val="005034DC"/>
    <w:rsid w:val="005055C7"/>
    <w:rsid w:val="0051399B"/>
    <w:rsid w:val="005171C2"/>
    <w:rsid w:val="00517912"/>
    <w:rsid w:val="00522A7E"/>
    <w:rsid w:val="00522AB3"/>
    <w:rsid w:val="005444A9"/>
    <w:rsid w:val="00551855"/>
    <w:rsid w:val="005551F2"/>
    <w:rsid w:val="00555A3B"/>
    <w:rsid w:val="00564C3E"/>
    <w:rsid w:val="005659FF"/>
    <w:rsid w:val="0057383E"/>
    <w:rsid w:val="0057479F"/>
    <w:rsid w:val="005757CC"/>
    <w:rsid w:val="00580504"/>
    <w:rsid w:val="0058065D"/>
    <w:rsid w:val="00585BCF"/>
    <w:rsid w:val="00592356"/>
    <w:rsid w:val="005A0212"/>
    <w:rsid w:val="005C247F"/>
    <w:rsid w:val="005D586D"/>
    <w:rsid w:val="005E75D3"/>
    <w:rsid w:val="005F09AF"/>
    <w:rsid w:val="005F13C7"/>
    <w:rsid w:val="00623B49"/>
    <w:rsid w:val="00626307"/>
    <w:rsid w:val="00630BED"/>
    <w:rsid w:val="00632E8E"/>
    <w:rsid w:val="006463B4"/>
    <w:rsid w:val="00646733"/>
    <w:rsid w:val="00654EEB"/>
    <w:rsid w:val="00661750"/>
    <w:rsid w:val="006650BA"/>
    <w:rsid w:val="006715C4"/>
    <w:rsid w:val="0067715F"/>
    <w:rsid w:val="006829E1"/>
    <w:rsid w:val="00683A57"/>
    <w:rsid w:val="00696052"/>
    <w:rsid w:val="006C1997"/>
    <w:rsid w:val="006C2C08"/>
    <w:rsid w:val="006C57F8"/>
    <w:rsid w:val="006C5815"/>
    <w:rsid w:val="006C78AF"/>
    <w:rsid w:val="006D41B5"/>
    <w:rsid w:val="006E41A2"/>
    <w:rsid w:val="006E4679"/>
    <w:rsid w:val="006F1D4F"/>
    <w:rsid w:val="00723A55"/>
    <w:rsid w:val="00727B60"/>
    <w:rsid w:val="00730F03"/>
    <w:rsid w:val="0073238C"/>
    <w:rsid w:val="00737857"/>
    <w:rsid w:val="007403F0"/>
    <w:rsid w:val="00741295"/>
    <w:rsid w:val="00745261"/>
    <w:rsid w:val="00752568"/>
    <w:rsid w:val="0076366D"/>
    <w:rsid w:val="00771EB6"/>
    <w:rsid w:val="0077218A"/>
    <w:rsid w:val="00775D0E"/>
    <w:rsid w:val="00781139"/>
    <w:rsid w:val="00781AE8"/>
    <w:rsid w:val="007914CB"/>
    <w:rsid w:val="007A24D8"/>
    <w:rsid w:val="007A4766"/>
    <w:rsid w:val="007A5030"/>
    <w:rsid w:val="007B5B7A"/>
    <w:rsid w:val="007C2160"/>
    <w:rsid w:val="007C5701"/>
    <w:rsid w:val="007C59A5"/>
    <w:rsid w:val="007D6B72"/>
    <w:rsid w:val="007F0B6C"/>
    <w:rsid w:val="007F3078"/>
    <w:rsid w:val="00803528"/>
    <w:rsid w:val="008041E7"/>
    <w:rsid w:val="00806137"/>
    <w:rsid w:val="0080711D"/>
    <w:rsid w:val="00821698"/>
    <w:rsid w:val="00823B2C"/>
    <w:rsid w:val="0082723B"/>
    <w:rsid w:val="0083330B"/>
    <w:rsid w:val="00836AD8"/>
    <w:rsid w:val="00840710"/>
    <w:rsid w:val="00852AB3"/>
    <w:rsid w:val="0085740C"/>
    <w:rsid w:val="00857469"/>
    <w:rsid w:val="00857E40"/>
    <w:rsid w:val="00857FBA"/>
    <w:rsid w:val="00864AC8"/>
    <w:rsid w:val="0088004F"/>
    <w:rsid w:val="008934EB"/>
    <w:rsid w:val="00895BCB"/>
    <w:rsid w:val="008B5FB0"/>
    <w:rsid w:val="008B7B71"/>
    <w:rsid w:val="008B7C60"/>
    <w:rsid w:val="008C0C7D"/>
    <w:rsid w:val="008C20A9"/>
    <w:rsid w:val="008C2985"/>
    <w:rsid w:val="008E6F58"/>
    <w:rsid w:val="008F0456"/>
    <w:rsid w:val="008F10FA"/>
    <w:rsid w:val="008F5C44"/>
    <w:rsid w:val="008F674C"/>
    <w:rsid w:val="00902A22"/>
    <w:rsid w:val="00905A29"/>
    <w:rsid w:val="009065E7"/>
    <w:rsid w:val="00910991"/>
    <w:rsid w:val="009116B2"/>
    <w:rsid w:val="00913157"/>
    <w:rsid w:val="00913E33"/>
    <w:rsid w:val="0091693C"/>
    <w:rsid w:val="00926A5A"/>
    <w:rsid w:val="00931D9C"/>
    <w:rsid w:val="00933BFE"/>
    <w:rsid w:val="009466D9"/>
    <w:rsid w:val="00951960"/>
    <w:rsid w:val="0096149A"/>
    <w:rsid w:val="00970BA6"/>
    <w:rsid w:val="00982B36"/>
    <w:rsid w:val="00983C43"/>
    <w:rsid w:val="009952D6"/>
    <w:rsid w:val="009957C4"/>
    <w:rsid w:val="009A106C"/>
    <w:rsid w:val="009A7790"/>
    <w:rsid w:val="009C3EA3"/>
    <w:rsid w:val="009C6105"/>
    <w:rsid w:val="009C76FE"/>
    <w:rsid w:val="009D3579"/>
    <w:rsid w:val="009E0817"/>
    <w:rsid w:val="009E24FA"/>
    <w:rsid w:val="009F1B55"/>
    <w:rsid w:val="009F2822"/>
    <w:rsid w:val="00A0429D"/>
    <w:rsid w:val="00A3290B"/>
    <w:rsid w:val="00A34328"/>
    <w:rsid w:val="00A51B98"/>
    <w:rsid w:val="00A65328"/>
    <w:rsid w:val="00A71A1A"/>
    <w:rsid w:val="00A80C62"/>
    <w:rsid w:val="00A81D32"/>
    <w:rsid w:val="00A873FA"/>
    <w:rsid w:val="00A961E8"/>
    <w:rsid w:val="00A96FAF"/>
    <w:rsid w:val="00AA49A1"/>
    <w:rsid w:val="00AA7485"/>
    <w:rsid w:val="00AB17C4"/>
    <w:rsid w:val="00AB55AA"/>
    <w:rsid w:val="00AC44CF"/>
    <w:rsid w:val="00AD0AA1"/>
    <w:rsid w:val="00AD0AD2"/>
    <w:rsid w:val="00AF0638"/>
    <w:rsid w:val="00AF1680"/>
    <w:rsid w:val="00AF3A23"/>
    <w:rsid w:val="00B00B70"/>
    <w:rsid w:val="00B02C12"/>
    <w:rsid w:val="00B0689A"/>
    <w:rsid w:val="00B156D1"/>
    <w:rsid w:val="00B3469C"/>
    <w:rsid w:val="00B34F18"/>
    <w:rsid w:val="00B35FF4"/>
    <w:rsid w:val="00B3683F"/>
    <w:rsid w:val="00B3746F"/>
    <w:rsid w:val="00B3793A"/>
    <w:rsid w:val="00B41D38"/>
    <w:rsid w:val="00B45475"/>
    <w:rsid w:val="00B47B24"/>
    <w:rsid w:val="00B5127F"/>
    <w:rsid w:val="00B53F6E"/>
    <w:rsid w:val="00B77EC1"/>
    <w:rsid w:val="00B96303"/>
    <w:rsid w:val="00B9673A"/>
    <w:rsid w:val="00BA4C8C"/>
    <w:rsid w:val="00BB0B07"/>
    <w:rsid w:val="00BD35A0"/>
    <w:rsid w:val="00BD6487"/>
    <w:rsid w:val="00BE1ADF"/>
    <w:rsid w:val="00BE457A"/>
    <w:rsid w:val="00BF2092"/>
    <w:rsid w:val="00BF435F"/>
    <w:rsid w:val="00BF51D4"/>
    <w:rsid w:val="00BF5BC3"/>
    <w:rsid w:val="00C044A7"/>
    <w:rsid w:val="00C062A1"/>
    <w:rsid w:val="00C07B75"/>
    <w:rsid w:val="00C1198F"/>
    <w:rsid w:val="00C11F52"/>
    <w:rsid w:val="00C155EC"/>
    <w:rsid w:val="00C25D4B"/>
    <w:rsid w:val="00C30E30"/>
    <w:rsid w:val="00C342E2"/>
    <w:rsid w:val="00C44023"/>
    <w:rsid w:val="00C60111"/>
    <w:rsid w:val="00C61850"/>
    <w:rsid w:val="00C61F1B"/>
    <w:rsid w:val="00C655DF"/>
    <w:rsid w:val="00C80203"/>
    <w:rsid w:val="00C81AEE"/>
    <w:rsid w:val="00C901A0"/>
    <w:rsid w:val="00C90ADC"/>
    <w:rsid w:val="00CA0FAC"/>
    <w:rsid w:val="00CB413A"/>
    <w:rsid w:val="00CB4E9E"/>
    <w:rsid w:val="00CC2886"/>
    <w:rsid w:val="00CD0409"/>
    <w:rsid w:val="00CD1739"/>
    <w:rsid w:val="00CD3AD8"/>
    <w:rsid w:val="00CD510C"/>
    <w:rsid w:val="00CD7FA4"/>
    <w:rsid w:val="00CE0C24"/>
    <w:rsid w:val="00CE5962"/>
    <w:rsid w:val="00CF7E37"/>
    <w:rsid w:val="00D2314F"/>
    <w:rsid w:val="00D267C6"/>
    <w:rsid w:val="00D34E96"/>
    <w:rsid w:val="00D35A31"/>
    <w:rsid w:val="00D432ED"/>
    <w:rsid w:val="00D4382E"/>
    <w:rsid w:val="00D45380"/>
    <w:rsid w:val="00D5309B"/>
    <w:rsid w:val="00D60EB5"/>
    <w:rsid w:val="00D7095C"/>
    <w:rsid w:val="00D77DE4"/>
    <w:rsid w:val="00D85D66"/>
    <w:rsid w:val="00DA1613"/>
    <w:rsid w:val="00DA2A87"/>
    <w:rsid w:val="00DA2FF3"/>
    <w:rsid w:val="00DB3AB5"/>
    <w:rsid w:val="00DB4255"/>
    <w:rsid w:val="00DB51D0"/>
    <w:rsid w:val="00DB5E83"/>
    <w:rsid w:val="00DB7130"/>
    <w:rsid w:val="00DC05AB"/>
    <w:rsid w:val="00DD5302"/>
    <w:rsid w:val="00DD64FD"/>
    <w:rsid w:val="00DE336F"/>
    <w:rsid w:val="00DE68E1"/>
    <w:rsid w:val="00E02E81"/>
    <w:rsid w:val="00E11188"/>
    <w:rsid w:val="00E22469"/>
    <w:rsid w:val="00E23FDE"/>
    <w:rsid w:val="00E264C3"/>
    <w:rsid w:val="00E36EE2"/>
    <w:rsid w:val="00E447E0"/>
    <w:rsid w:val="00E519DE"/>
    <w:rsid w:val="00E52543"/>
    <w:rsid w:val="00E54E82"/>
    <w:rsid w:val="00E5599E"/>
    <w:rsid w:val="00E62BF6"/>
    <w:rsid w:val="00E67696"/>
    <w:rsid w:val="00E718F0"/>
    <w:rsid w:val="00E724A5"/>
    <w:rsid w:val="00E927A0"/>
    <w:rsid w:val="00E93766"/>
    <w:rsid w:val="00EA0623"/>
    <w:rsid w:val="00EA2F43"/>
    <w:rsid w:val="00EA4C55"/>
    <w:rsid w:val="00EB5B65"/>
    <w:rsid w:val="00EC1B71"/>
    <w:rsid w:val="00EC496D"/>
    <w:rsid w:val="00ED5CAE"/>
    <w:rsid w:val="00EE24DB"/>
    <w:rsid w:val="00F03938"/>
    <w:rsid w:val="00F06079"/>
    <w:rsid w:val="00F205C3"/>
    <w:rsid w:val="00F211D6"/>
    <w:rsid w:val="00F351BD"/>
    <w:rsid w:val="00F353A6"/>
    <w:rsid w:val="00F42091"/>
    <w:rsid w:val="00F463A2"/>
    <w:rsid w:val="00F4748F"/>
    <w:rsid w:val="00F82D80"/>
    <w:rsid w:val="00FA0717"/>
    <w:rsid w:val="00FA7658"/>
    <w:rsid w:val="00FB2FEC"/>
    <w:rsid w:val="00FC281E"/>
    <w:rsid w:val="00FD03AC"/>
    <w:rsid w:val="00FD5273"/>
    <w:rsid w:val="00FD7B9B"/>
    <w:rsid w:val="00FE681F"/>
    <w:rsid w:val="00FF445D"/>
    <w:rsid w:val="00FF79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6F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8F0"/>
    <w:pPr>
      <w:ind w:left="720"/>
      <w:contextualSpacing/>
    </w:pPr>
  </w:style>
  <w:style w:type="paragraph" w:customStyle="1" w:styleId="p1">
    <w:name w:val="p1"/>
    <w:basedOn w:val="Normal"/>
    <w:rsid w:val="00D60EB5"/>
    <w:rPr>
      <w:rFonts w:ascii="Times New Roman" w:hAnsi="Times New Roman" w:cs="Times New Roman"/>
      <w:sz w:val="17"/>
      <w:szCs w:val="17"/>
    </w:rPr>
  </w:style>
  <w:style w:type="character" w:customStyle="1" w:styleId="apple-converted-space">
    <w:name w:val="apple-converted-space"/>
    <w:basedOn w:val="DefaultParagraphFont"/>
    <w:rsid w:val="00D60EB5"/>
  </w:style>
  <w:style w:type="paragraph" w:customStyle="1" w:styleId="Normal1">
    <w:name w:val="Normal1"/>
    <w:rsid w:val="00E447E0"/>
    <w:pPr>
      <w:spacing w:line="276" w:lineRule="auto"/>
    </w:pPr>
    <w:rPr>
      <w:rFonts w:ascii="Arial" w:eastAsia="Arial" w:hAnsi="Arial" w:cs="Arial"/>
      <w:color w:val="000000"/>
      <w:sz w:val="22"/>
      <w:szCs w:val="22"/>
      <w:lang w:eastAsia="zh-TW"/>
    </w:rPr>
  </w:style>
  <w:style w:type="character" w:styleId="CommentReference">
    <w:name w:val="annotation reference"/>
    <w:basedOn w:val="DefaultParagraphFont"/>
    <w:uiPriority w:val="99"/>
    <w:semiHidden/>
    <w:unhideWhenUsed/>
    <w:rsid w:val="00B41D38"/>
    <w:rPr>
      <w:sz w:val="18"/>
      <w:szCs w:val="18"/>
    </w:rPr>
  </w:style>
  <w:style w:type="paragraph" w:styleId="CommentText">
    <w:name w:val="annotation text"/>
    <w:basedOn w:val="Normal"/>
    <w:link w:val="CommentTextChar"/>
    <w:uiPriority w:val="99"/>
    <w:unhideWhenUsed/>
    <w:rsid w:val="00B41D38"/>
    <w:rPr>
      <w:rFonts w:ascii="Times New Roman" w:hAnsi="Times New Roman" w:cs="Times New Roman"/>
    </w:rPr>
  </w:style>
  <w:style w:type="character" w:customStyle="1" w:styleId="CommentTextChar">
    <w:name w:val="Comment Text Char"/>
    <w:basedOn w:val="DefaultParagraphFont"/>
    <w:link w:val="CommentText"/>
    <w:uiPriority w:val="99"/>
    <w:rsid w:val="00B41D38"/>
    <w:rPr>
      <w:rFonts w:ascii="Times New Roman" w:hAnsi="Times New Roman" w:cs="Times New Roman"/>
    </w:rPr>
  </w:style>
  <w:style w:type="paragraph" w:styleId="BalloonText">
    <w:name w:val="Balloon Text"/>
    <w:basedOn w:val="Normal"/>
    <w:link w:val="BalloonTextChar"/>
    <w:uiPriority w:val="99"/>
    <w:semiHidden/>
    <w:unhideWhenUsed/>
    <w:rsid w:val="00B41D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D38"/>
    <w:rPr>
      <w:rFonts w:ascii="Times New Roman" w:hAnsi="Times New Roman" w:cs="Times New Roman"/>
      <w:sz w:val="18"/>
      <w:szCs w:val="18"/>
    </w:rPr>
  </w:style>
  <w:style w:type="character" w:customStyle="1" w:styleId="s1">
    <w:name w:val="s1"/>
    <w:basedOn w:val="DefaultParagraphFont"/>
    <w:rsid w:val="00DB5E83"/>
    <w:rPr>
      <w:rFonts w:ascii="Helvetica" w:hAnsi="Helvetica" w:hint="default"/>
      <w:sz w:val="15"/>
      <w:szCs w:val="15"/>
    </w:rPr>
  </w:style>
  <w:style w:type="paragraph" w:customStyle="1" w:styleId="Body">
    <w:name w:val="Body"/>
    <w:uiPriority w:val="99"/>
    <w:rsid w:val="008C20A9"/>
    <w:rPr>
      <w:rFonts w:ascii="Helvetica" w:eastAsia="ヒラギノ角ゴ Pro W3" w:hAnsi="Helvetica" w:cs="Times New Roman"/>
      <w:color w:val="000000"/>
      <w:szCs w:val="20"/>
      <w:lang w:eastAsia="en-US"/>
    </w:rPr>
  </w:style>
  <w:style w:type="paragraph" w:styleId="Header">
    <w:name w:val="header"/>
    <w:basedOn w:val="Normal"/>
    <w:link w:val="HeaderChar"/>
    <w:uiPriority w:val="99"/>
    <w:unhideWhenUsed/>
    <w:rsid w:val="008C20A9"/>
    <w:pPr>
      <w:tabs>
        <w:tab w:val="center" w:pos="4680"/>
        <w:tab w:val="right" w:pos="9360"/>
      </w:tabs>
    </w:pPr>
  </w:style>
  <w:style w:type="character" w:customStyle="1" w:styleId="HeaderChar">
    <w:name w:val="Header Char"/>
    <w:basedOn w:val="DefaultParagraphFont"/>
    <w:link w:val="Header"/>
    <w:uiPriority w:val="99"/>
    <w:rsid w:val="008C20A9"/>
  </w:style>
  <w:style w:type="paragraph" w:styleId="Footer">
    <w:name w:val="footer"/>
    <w:basedOn w:val="Normal"/>
    <w:link w:val="FooterChar"/>
    <w:uiPriority w:val="99"/>
    <w:unhideWhenUsed/>
    <w:rsid w:val="008C20A9"/>
    <w:pPr>
      <w:tabs>
        <w:tab w:val="center" w:pos="4680"/>
        <w:tab w:val="right" w:pos="9360"/>
      </w:tabs>
    </w:pPr>
  </w:style>
  <w:style w:type="character" w:customStyle="1" w:styleId="FooterChar">
    <w:name w:val="Footer Char"/>
    <w:basedOn w:val="DefaultParagraphFont"/>
    <w:link w:val="Footer"/>
    <w:uiPriority w:val="99"/>
    <w:rsid w:val="008C20A9"/>
  </w:style>
  <w:style w:type="character" w:styleId="Hyperlink">
    <w:name w:val="Hyperlink"/>
    <w:basedOn w:val="DefaultParagraphFont"/>
    <w:uiPriority w:val="99"/>
    <w:unhideWhenUsed/>
    <w:rsid w:val="00DD5302"/>
    <w:rPr>
      <w:color w:val="0563C1" w:themeColor="hyperlink"/>
      <w:u w:val="single"/>
    </w:rPr>
  </w:style>
  <w:style w:type="paragraph" w:customStyle="1" w:styleId="Default">
    <w:name w:val="Default"/>
    <w:rsid w:val="00DD5302"/>
    <w:pPr>
      <w:widowControl w:val="0"/>
      <w:autoSpaceDE w:val="0"/>
      <w:autoSpaceDN w:val="0"/>
      <w:adjustRightInd w:val="0"/>
    </w:pPr>
    <w:rPr>
      <w:rFonts w:ascii="Times New Roman" w:hAnsi="Times New Roman" w:cs="Times New Roman"/>
      <w:color w:val="000000"/>
      <w:lang w:eastAsia="en-US"/>
    </w:rPr>
  </w:style>
  <w:style w:type="character" w:styleId="Emphasis">
    <w:name w:val="Emphasis"/>
    <w:basedOn w:val="DefaultParagraphFont"/>
    <w:uiPriority w:val="20"/>
    <w:qFormat/>
    <w:rsid w:val="00727B60"/>
    <w:rPr>
      <w:i/>
      <w:iCs/>
    </w:rPr>
  </w:style>
  <w:style w:type="character" w:styleId="PageNumber">
    <w:name w:val="page number"/>
    <w:basedOn w:val="DefaultParagraphFont"/>
    <w:uiPriority w:val="99"/>
    <w:semiHidden/>
    <w:unhideWhenUsed/>
    <w:rsid w:val="0001631D"/>
  </w:style>
  <w:style w:type="paragraph" w:styleId="CommentSubject">
    <w:name w:val="annotation subject"/>
    <w:basedOn w:val="CommentText"/>
    <w:next w:val="CommentText"/>
    <w:link w:val="CommentSubjectChar"/>
    <w:uiPriority w:val="99"/>
    <w:semiHidden/>
    <w:unhideWhenUsed/>
    <w:rsid w:val="00261FCA"/>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261FC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900">
      <w:bodyDiv w:val="1"/>
      <w:marLeft w:val="0"/>
      <w:marRight w:val="0"/>
      <w:marTop w:val="0"/>
      <w:marBottom w:val="0"/>
      <w:divBdr>
        <w:top w:val="none" w:sz="0" w:space="0" w:color="auto"/>
        <w:left w:val="none" w:sz="0" w:space="0" w:color="auto"/>
        <w:bottom w:val="none" w:sz="0" w:space="0" w:color="auto"/>
        <w:right w:val="none" w:sz="0" w:space="0" w:color="auto"/>
      </w:divBdr>
    </w:div>
    <w:div w:id="103313098">
      <w:bodyDiv w:val="1"/>
      <w:marLeft w:val="0"/>
      <w:marRight w:val="0"/>
      <w:marTop w:val="0"/>
      <w:marBottom w:val="0"/>
      <w:divBdr>
        <w:top w:val="none" w:sz="0" w:space="0" w:color="auto"/>
        <w:left w:val="none" w:sz="0" w:space="0" w:color="auto"/>
        <w:bottom w:val="none" w:sz="0" w:space="0" w:color="auto"/>
        <w:right w:val="none" w:sz="0" w:space="0" w:color="auto"/>
      </w:divBdr>
    </w:div>
    <w:div w:id="131560708">
      <w:bodyDiv w:val="1"/>
      <w:marLeft w:val="0"/>
      <w:marRight w:val="0"/>
      <w:marTop w:val="0"/>
      <w:marBottom w:val="0"/>
      <w:divBdr>
        <w:top w:val="none" w:sz="0" w:space="0" w:color="auto"/>
        <w:left w:val="none" w:sz="0" w:space="0" w:color="auto"/>
        <w:bottom w:val="none" w:sz="0" w:space="0" w:color="auto"/>
        <w:right w:val="none" w:sz="0" w:space="0" w:color="auto"/>
      </w:divBdr>
    </w:div>
    <w:div w:id="151414337">
      <w:bodyDiv w:val="1"/>
      <w:marLeft w:val="0"/>
      <w:marRight w:val="0"/>
      <w:marTop w:val="0"/>
      <w:marBottom w:val="0"/>
      <w:divBdr>
        <w:top w:val="none" w:sz="0" w:space="0" w:color="auto"/>
        <w:left w:val="none" w:sz="0" w:space="0" w:color="auto"/>
        <w:bottom w:val="none" w:sz="0" w:space="0" w:color="auto"/>
        <w:right w:val="none" w:sz="0" w:space="0" w:color="auto"/>
      </w:divBdr>
    </w:div>
    <w:div w:id="158426826">
      <w:bodyDiv w:val="1"/>
      <w:marLeft w:val="0"/>
      <w:marRight w:val="0"/>
      <w:marTop w:val="0"/>
      <w:marBottom w:val="0"/>
      <w:divBdr>
        <w:top w:val="none" w:sz="0" w:space="0" w:color="auto"/>
        <w:left w:val="none" w:sz="0" w:space="0" w:color="auto"/>
        <w:bottom w:val="none" w:sz="0" w:space="0" w:color="auto"/>
        <w:right w:val="none" w:sz="0" w:space="0" w:color="auto"/>
      </w:divBdr>
    </w:div>
    <w:div w:id="268313610">
      <w:bodyDiv w:val="1"/>
      <w:marLeft w:val="0"/>
      <w:marRight w:val="0"/>
      <w:marTop w:val="0"/>
      <w:marBottom w:val="0"/>
      <w:divBdr>
        <w:top w:val="none" w:sz="0" w:space="0" w:color="auto"/>
        <w:left w:val="none" w:sz="0" w:space="0" w:color="auto"/>
        <w:bottom w:val="none" w:sz="0" w:space="0" w:color="auto"/>
        <w:right w:val="none" w:sz="0" w:space="0" w:color="auto"/>
      </w:divBdr>
    </w:div>
    <w:div w:id="330375104">
      <w:bodyDiv w:val="1"/>
      <w:marLeft w:val="0"/>
      <w:marRight w:val="0"/>
      <w:marTop w:val="0"/>
      <w:marBottom w:val="0"/>
      <w:divBdr>
        <w:top w:val="none" w:sz="0" w:space="0" w:color="auto"/>
        <w:left w:val="none" w:sz="0" w:space="0" w:color="auto"/>
        <w:bottom w:val="none" w:sz="0" w:space="0" w:color="auto"/>
        <w:right w:val="none" w:sz="0" w:space="0" w:color="auto"/>
      </w:divBdr>
    </w:div>
    <w:div w:id="399013351">
      <w:bodyDiv w:val="1"/>
      <w:marLeft w:val="0"/>
      <w:marRight w:val="0"/>
      <w:marTop w:val="0"/>
      <w:marBottom w:val="0"/>
      <w:divBdr>
        <w:top w:val="none" w:sz="0" w:space="0" w:color="auto"/>
        <w:left w:val="none" w:sz="0" w:space="0" w:color="auto"/>
        <w:bottom w:val="none" w:sz="0" w:space="0" w:color="auto"/>
        <w:right w:val="none" w:sz="0" w:space="0" w:color="auto"/>
      </w:divBdr>
    </w:div>
    <w:div w:id="401560866">
      <w:bodyDiv w:val="1"/>
      <w:marLeft w:val="0"/>
      <w:marRight w:val="0"/>
      <w:marTop w:val="0"/>
      <w:marBottom w:val="0"/>
      <w:divBdr>
        <w:top w:val="none" w:sz="0" w:space="0" w:color="auto"/>
        <w:left w:val="none" w:sz="0" w:space="0" w:color="auto"/>
        <w:bottom w:val="none" w:sz="0" w:space="0" w:color="auto"/>
        <w:right w:val="none" w:sz="0" w:space="0" w:color="auto"/>
      </w:divBdr>
    </w:div>
    <w:div w:id="565379727">
      <w:bodyDiv w:val="1"/>
      <w:marLeft w:val="0"/>
      <w:marRight w:val="0"/>
      <w:marTop w:val="0"/>
      <w:marBottom w:val="0"/>
      <w:divBdr>
        <w:top w:val="none" w:sz="0" w:space="0" w:color="auto"/>
        <w:left w:val="none" w:sz="0" w:space="0" w:color="auto"/>
        <w:bottom w:val="none" w:sz="0" w:space="0" w:color="auto"/>
        <w:right w:val="none" w:sz="0" w:space="0" w:color="auto"/>
      </w:divBdr>
    </w:div>
    <w:div w:id="571504219">
      <w:bodyDiv w:val="1"/>
      <w:marLeft w:val="0"/>
      <w:marRight w:val="0"/>
      <w:marTop w:val="0"/>
      <w:marBottom w:val="0"/>
      <w:divBdr>
        <w:top w:val="none" w:sz="0" w:space="0" w:color="auto"/>
        <w:left w:val="none" w:sz="0" w:space="0" w:color="auto"/>
        <w:bottom w:val="none" w:sz="0" w:space="0" w:color="auto"/>
        <w:right w:val="none" w:sz="0" w:space="0" w:color="auto"/>
      </w:divBdr>
    </w:div>
    <w:div w:id="588200299">
      <w:bodyDiv w:val="1"/>
      <w:marLeft w:val="0"/>
      <w:marRight w:val="0"/>
      <w:marTop w:val="0"/>
      <w:marBottom w:val="0"/>
      <w:divBdr>
        <w:top w:val="none" w:sz="0" w:space="0" w:color="auto"/>
        <w:left w:val="none" w:sz="0" w:space="0" w:color="auto"/>
        <w:bottom w:val="none" w:sz="0" w:space="0" w:color="auto"/>
        <w:right w:val="none" w:sz="0" w:space="0" w:color="auto"/>
      </w:divBdr>
    </w:div>
    <w:div w:id="630987857">
      <w:bodyDiv w:val="1"/>
      <w:marLeft w:val="0"/>
      <w:marRight w:val="0"/>
      <w:marTop w:val="0"/>
      <w:marBottom w:val="0"/>
      <w:divBdr>
        <w:top w:val="none" w:sz="0" w:space="0" w:color="auto"/>
        <w:left w:val="none" w:sz="0" w:space="0" w:color="auto"/>
        <w:bottom w:val="none" w:sz="0" w:space="0" w:color="auto"/>
        <w:right w:val="none" w:sz="0" w:space="0" w:color="auto"/>
      </w:divBdr>
    </w:div>
    <w:div w:id="695273242">
      <w:bodyDiv w:val="1"/>
      <w:marLeft w:val="0"/>
      <w:marRight w:val="0"/>
      <w:marTop w:val="0"/>
      <w:marBottom w:val="0"/>
      <w:divBdr>
        <w:top w:val="none" w:sz="0" w:space="0" w:color="auto"/>
        <w:left w:val="none" w:sz="0" w:space="0" w:color="auto"/>
        <w:bottom w:val="none" w:sz="0" w:space="0" w:color="auto"/>
        <w:right w:val="none" w:sz="0" w:space="0" w:color="auto"/>
      </w:divBdr>
    </w:div>
    <w:div w:id="894924940">
      <w:bodyDiv w:val="1"/>
      <w:marLeft w:val="0"/>
      <w:marRight w:val="0"/>
      <w:marTop w:val="0"/>
      <w:marBottom w:val="0"/>
      <w:divBdr>
        <w:top w:val="none" w:sz="0" w:space="0" w:color="auto"/>
        <w:left w:val="none" w:sz="0" w:space="0" w:color="auto"/>
        <w:bottom w:val="none" w:sz="0" w:space="0" w:color="auto"/>
        <w:right w:val="none" w:sz="0" w:space="0" w:color="auto"/>
      </w:divBdr>
    </w:div>
    <w:div w:id="919680110">
      <w:bodyDiv w:val="1"/>
      <w:marLeft w:val="0"/>
      <w:marRight w:val="0"/>
      <w:marTop w:val="0"/>
      <w:marBottom w:val="0"/>
      <w:divBdr>
        <w:top w:val="none" w:sz="0" w:space="0" w:color="auto"/>
        <w:left w:val="none" w:sz="0" w:space="0" w:color="auto"/>
        <w:bottom w:val="none" w:sz="0" w:space="0" w:color="auto"/>
        <w:right w:val="none" w:sz="0" w:space="0" w:color="auto"/>
      </w:divBdr>
    </w:div>
    <w:div w:id="958343522">
      <w:bodyDiv w:val="1"/>
      <w:marLeft w:val="0"/>
      <w:marRight w:val="0"/>
      <w:marTop w:val="0"/>
      <w:marBottom w:val="0"/>
      <w:divBdr>
        <w:top w:val="none" w:sz="0" w:space="0" w:color="auto"/>
        <w:left w:val="none" w:sz="0" w:space="0" w:color="auto"/>
        <w:bottom w:val="none" w:sz="0" w:space="0" w:color="auto"/>
        <w:right w:val="none" w:sz="0" w:space="0" w:color="auto"/>
      </w:divBdr>
    </w:div>
    <w:div w:id="998850593">
      <w:bodyDiv w:val="1"/>
      <w:marLeft w:val="0"/>
      <w:marRight w:val="0"/>
      <w:marTop w:val="0"/>
      <w:marBottom w:val="0"/>
      <w:divBdr>
        <w:top w:val="none" w:sz="0" w:space="0" w:color="auto"/>
        <w:left w:val="none" w:sz="0" w:space="0" w:color="auto"/>
        <w:bottom w:val="none" w:sz="0" w:space="0" w:color="auto"/>
        <w:right w:val="none" w:sz="0" w:space="0" w:color="auto"/>
      </w:divBdr>
    </w:div>
    <w:div w:id="1091974644">
      <w:bodyDiv w:val="1"/>
      <w:marLeft w:val="0"/>
      <w:marRight w:val="0"/>
      <w:marTop w:val="0"/>
      <w:marBottom w:val="0"/>
      <w:divBdr>
        <w:top w:val="none" w:sz="0" w:space="0" w:color="auto"/>
        <w:left w:val="none" w:sz="0" w:space="0" w:color="auto"/>
        <w:bottom w:val="none" w:sz="0" w:space="0" w:color="auto"/>
        <w:right w:val="none" w:sz="0" w:space="0" w:color="auto"/>
      </w:divBdr>
    </w:div>
    <w:div w:id="1136525501">
      <w:bodyDiv w:val="1"/>
      <w:marLeft w:val="0"/>
      <w:marRight w:val="0"/>
      <w:marTop w:val="0"/>
      <w:marBottom w:val="0"/>
      <w:divBdr>
        <w:top w:val="none" w:sz="0" w:space="0" w:color="auto"/>
        <w:left w:val="none" w:sz="0" w:space="0" w:color="auto"/>
        <w:bottom w:val="none" w:sz="0" w:space="0" w:color="auto"/>
        <w:right w:val="none" w:sz="0" w:space="0" w:color="auto"/>
      </w:divBdr>
    </w:div>
    <w:div w:id="1152479054">
      <w:bodyDiv w:val="1"/>
      <w:marLeft w:val="0"/>
      <w:marRight w:val="0"/>
      <w:marTop w:val="0"/>
      <w:marBottom w:val="0"/>
      <w:divBdr>
        <w:top w:val="none" w:sz="0" w:space="0" w:color="auto"/>
        <w:left w:val="none" w:sz="0" w:space="0" w:color="auto"/>
        <w:bottom w:val="none" w:sz="0" w:space="0" w:color="auto"/>
        <w:right w:val="none" w:sz="0" w:space="0" w:color="auto"/>
      </w:divBdr>
    </w:div>
    <w:div w:id="1162502836">
      <w:bodyDiv w:val="1"/>
      <w:marLeft w:val="0"/>
      <w:marRight w:val="0"/>
      <w:marTop w:val="0"/>
      <w:marBottom w:val="0"/>
      <w:divBdr>
        <w:top w:val="none" w:sz="0" w:space="0" w:color="auto"/>
        <w:left w:val="none" w:sz="0" w:space="0" w:color="auto"/>
        <w:bottom w:val="none" w:sz="0" w:space="0" w:color="auto"/>
        <w:right w:val="none" w:sz="0" w:space="0" w:color="auto"/>
      </w:divBdr>
    </w:div>
    <w:div w:id="1176462453">
      <w:bodyDiv w:val="1"/>
      <w:marLeft w:val="0"/>
      <w:marRight w:val="0"/>
      <w:marTop w:val="0"/>
      <w:marBottom w:val="0"/>
      <w:divBdr>
        <w:top w:val="none" w:sz="0" w:space="0" w:color="auto"/>
        <w:left w:val="none" w:sz="0" w:space="0" w:color="auto"/>
        <w:bottom w:val="none" w:sz="0" w:space="0" w:color="auto"/>
        <w:right w:val="none" w:sz="0" w:space="0" w:color="auto"/>
      </w:divBdr>
    </w:div>
    <w:div w:id="1241714859">
      <w:bodyDiv w:val="1"/>
      <w:marLeft w:val="0"/>
      <w:marRight w:val="0"/>
      <w:marTop w:val="0"/>
      <w:marBottom w:val="0"/>
      <w:divBdr>
        <w:top w:val="none" w:sz="0" w:space="0" w:color="auto"/>
        <w:left w:val="none" w:sz="0" w:space="0" w:color="auto"/>
        <w:bottom w:val="none" w:sz="0" w:space="0" w:color="auto"/>
        <w:right w:val="none" w:sz="0" w:space="0" w:color="auto"/>
      </w:divBdr>
    </w:div>
    <w:div w:id="1306277254">
      <w:bodyDiv w:val="1"/>
      <w:marLeft w:val="0"/>
      <w:marRight w:val="0"/>
      <w:marTop w:val="0"/>
      <w:marBottom w:val="0"/>
      <w:divBdr>
        <w:top w:val="none" w:sz="0" w:space="0" w:color="auto"/>
        <w:left w:val="none" w:sz="0" w:space="0" w:color="auto"/>
        <w:bottom w:val="none" w:sz="0" w:space="0" w:color="auto"/>
        <w:right w:val="none" w:sz="0" w:space="0" w:color="auto"/>
      </w:divBdr>
    </w:div>
    <w:div w:id="1432630530">
      <w:bodyDiv w:val="1"/>
      <w:marLeft w:val="0"/>
      <w:marRight w:val="0"/>
      <w:marTop w:val="0"/>
      <w:marBottom w:val="0"/>
      <w:divBdr>
        <w:top w:val="none" w:sz="0" w:space="0" w:color="auto"/>
        <w:left w:val="none" w:sz="0" w:space="0" w:color="auto"/>
        <w:bottom w:val="none" w:sz="0" w:space="0" w:color="auto"/>
        <w:right w:val="none" w:sz="0" w:space="0" w:color="auto"/>
      </w:divBdr>
    </w:div>
    <w:div w:id="1467968962">
      <w:bodyDiv w:val="1"/>
      <w:marLeft w:val="0"/>
      <w:marRight w:val="0"/>
      <w:marTop w:val="0"/>
      <w:marBottom w:val="0"/>
      <w:divBdr>
        <w:top w:val="none" w:sz="0" w:space="0" w:color="auto"/>
        <w:left w:val="none" w:sz="0" w:space="0" w:color="auto"/>
        <w:bottom w:val="none" w:sz="0" w:space="0" w:color="auto"/>
        <w:right w:val="none" w:sz="0" w:space="0" w:color="auto"/>
      </w:divBdr>
    </w:div>
    <w:div w:id="1555119156">
      <w:bodyDiv w:val="1"/>
      <w:marLeft w:val="0"/>
      <w:marRight w:val="0"/>
      <w:marTop w:val="0"/>
      <w:marBottom w:val="0"/>
      <w:divBdr>
        <w:top w:val="none" w:sz="0" w:space="0" w:color="auto"/>
        <w:left w:val="none" w:sz="0" w:space="0" w:color="auto"/>
        <w:bottom w:val="none" w:sz="0" w:space="0" w:color="auto"/>
        <w:right w:val="none" w:sz="0" w:space="0" w:color="auto"/>
      </w:divBdr>
    </w:div>
    <w:div w:id="1599870033">
      <w:bodyDiv w:val="1"/>
      <w:marLeft w:val="0"/>
      <w:marRight w:val="0"/>
      <w:marTop w:val="0"/>
      <w:marBottom w:val="0"/>
      <w:divBdr>
        <w:top w:val="none" w:sz="0" w:space="0" w:color="auto"/>
        <w:left w:val="none" w:sz="0" w:space="0" w:color="auto"/>
        <w:bottom w:val="none" w:sz="0" w:space="0" w:color="auto"/>
        <w:right w:val="none" w:sz="0" w:space="0" w:color="auto"/>
      </w:divBdr>
    </w:div>
    <w:div w:id="1668054687">
      <w:bodyDiv w:val="1"/>
      <w:marLeft w:val="0"/>
      <w:marRight w:val="0"/>
      <w:marTop w:val="0"/>
      <w:marBottom w:val="0"/>
      <w:divBdr>
        <w:top w:val="none" w:sz="0" w:space="0" w:color="auto"/>
        <w:left w:val="none" w:sz="0" w:space="0" w:color="auto"/>
        <w:bottom w:val="none" w:sz="0" w:space="0" w:color="auto"/>
        <w:right w:val="none" w:sz="0" w:space="0" w:color="auto"/>
      </w:divBdr>
    </w:div>
    <w:div w:id="1681615192">
      <w:bodyDiv w:val="1"/>
      <w:marLeft w:val="0"/>
      <w:marRight w:val="0"/>
      <w:marTop w:val="0"/>
      <w:marBottom w:val="0"/>
      <w:divBdr>
        <w:top w:val="none" w:sz="0" w:space="0" w:color="auto"/>
        <w:left w:val="none" w:sz="0" w:space="0" w:color="auto"/>
        <w:bottom w:val="none" w:sz="0" w:space="0" w:color="auto"/>
        <w:right w:val="none" w:sz="0" w:space="0" w:color="auto"/>
      </w:divBdr>
    </w:div>
    <w:div w:id="1690642177">
      <w:bodyDiv w:val="1"/>
      <w:marLeft w:val="0"/>
      <w:marRight w:val="0"/>
      <w:marTop w:val="0"/>
      <w:marBottom w:val="0"/>
      <w:divBdr>
        <w:top w:val="none" w:sz="0" w:space="0" w:color="auto"/>
        <w:left w:val="none" w:sz="0" w:space="0" w:color="auto"/>
        <w:bottom w:val="none" w:sz="0" w:space="0" w:color="auto"/>
        <w:right w:val="none" w:sz="0" w:space="0" w:color="auto"/>
      </w:divBdr>
    </w:div>
    <w:div w:id="1705642210">
      <w:bodyDiv w:val="1"/>
      <w:marLeft w:val="0"/>
      <w:marRight w:val="0"/>
      <w:marTop w:val="0"/>
      <w:marBottom w:val="0"/>
      <w:divBdr>
        <w:top w:val="none" w:sz="0" w:space="0" w:color="auto"/>
        <w:left w:val="none" w:sz="0" w:space="0" w:color="auto"/>
        <w:bottom w:val="none" w:sz="0" w:space="0" w:color="auto"/>
        <w:right w:val="none" w:sz="0" w:space="0" w:color="auto"/>
      </w:divBdr>
    </w:div>
    <w:div w:id="1737045172">
      <w:bodyDiv w:val="1"/>
      <w:marLeft w:val="0"/>
      <w:marRight w:val="0"/>
      <w:marTop w:val="0"/>
      <w:marBottom w:val="0"/>
      <w:divBdr>
        <w:top w:val="none" w:sz="0" w:space="0" w:color="auto"/>
        <w:left w:val="none" w:sz="0" w:space="0" w:color="auto"/>
        <w:bottom w:val="none" w:sz="0" w:space="0" w:color="auto"/>
        <w:right w:val="none" w:sz="0" w:space="0" w:color="auto"/>
      </w:divBdr>
    </w:div>
    <w:div w:id="1744448273">
      <w:bodyDiv w:val="1"/>
      <w:marLeft w:val="0"/>
      <w:marRight w:val="0"/>
      <w:marTop w:val="0"/>
      <w:marBottom w:val="0"/>
      <w:divBdr>
        <w:top w:val="none" w:sz="0" w:space="0" w:color="auto"/>
        <w:left w:val="none" w:sz="0" w:space="0" w:color="auto"/>
        <w:bottom w:val="none" w:sz="0" w:space="0" w:color="auto"/>
        <w:right w:val="none" w:sz="0" w:space="0" w:color="auto"/>
      </w:divBdr>
    </w:div>
    <w:div w:id="1756055135">
      <w:bodyDiv w:val="1"/>
      <w:marLeft w:val="0"/>
      <w:marRight w:val="0"/>
      <w:marTop w:val="0"/>
      <w:marBottom w:val="0"/>
      <w:divBdr>
        <w:top w:val="none" w:sz="0" w:space="0" w:color="auto"/>
        <w:left w:val="none" w:sz="0" w:space="0" w:color="auto"/>
        <w:bottom w:val="none" w:sz="0" w:space="0" w:color="auto"/>
        <w:right w:val="none" w:sz="0" w:space="0" w:color="auto"/>
      </w:divBdr>
    </w:div>
    <w:div w:id="1925844767">
      <w:bodyDiv w:val="1"/>
      <w:marLeft w:val="0"/>
      <w:marRight w:val="0"/>
      <w:marTop w:val="0"/>
      <w:marBottom w:val="0"/>
      <w:divBdr>
        <w:top w:val="none" w:sz="0" w:space="0" w:color="auto"/>
        <w:left w:val="none" w:sz="0" w:space="0" w:color="auto"/>
        <w:bottom w:val="none" w:sz="0" w:space="0" w:color="auto"/>
        <w:right w:val="none" w:sz="0" w:space="0" w:color="auto"/>
      </w:divBdr>
    </w:div>
    <w:div w:id="1939754756">
      <w:bodyDiv w:val="1"/>
      <w:marLeft w:val="0"/>
      <w:marRight w:val="0"/>
      <w:marTop w:val="0"/>
      <w:marBottom w:val="0"/>
      <w:divBdr>
        <w:top w:val="none" w:sz="0" w:space="0" w:color="auto"/>
        <w:left w:val="none" w:sz="0" w:space="0" w:color="auto"/>
        <w:bottom w:val="none" w:sz="0" w:space="0" w:color="auto"/>
        <w:right w:val="none" w:sz="0" w:space="0" w:color="auto"/>
      </w:divBdr>
    </w:div>
    <w:div w:id="20783624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2458@tc.columbi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10</cp:revision>
  <dcterms:created xsi:type="dcterms:W3CDTF">2017-12-22T17:47:00Z</dcterms:created>
  <dcterms:modified xsi:type="dcterms:W3CDTF">2017-12-22T20:28:00Z</dcterms:modified>
</cp:coreProperties>
</file>